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82" w:rsidRDefault="00D71F82" w:rsidP="00D71F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71F82" w:rsidRDefault="00D71F82" w:rsidP="00D71F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Иркутская область</w:t>
      </w:r>
    </w:p>
    <w:p w:rsidR="00D71F82" w:rsidRDefault="00D71F82" w:rsidP="00D71F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Усть-Кутский муниципальный район</w:t>
      </w:r>
    </w:p>
    <w:p w:rsidR="00D71F82" w:rsidRDefault="00D71F82" w:rsidP="00D71F82">
      <w:pPr>
        <w:jc w:val="center"/>
        <w:rPr>
          <w:b/>
          <w:sz w:val="26"/>
          <w:szCs w:val="26"/>
        </w:rPr>
      </w:pPr>
    </w:p>
    <w:p w:rsidR="00D71F82" w:rsidRDefault="00D71F82" w:rsidP="00D71F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</w:t>
      </w:r>
    </w:p>
    <w:p w:rsidR="00D71F82" w:rsidRDefault="00D71F82" w:rsidP="00D71F8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Ручейского муниципального образования </w:t>
      </w:r>
    </w:p>
    <w:p w:rsidR="00D71F82" w:rsidRDefault="00D71F82" w:rsidP="00D71F8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(сельского поселения)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253"/>
        <w:gridCol w:w="3140"/>
      </w:tblGrid>
      <w:tr w:rsidR="00D71F82" w:rsidTr="00D71F82">
        <w:tc>
          <w:tcPr>
            <w:tcW w:w="3284" w:type="dxa"/>
          </w:tcPr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  <w:p w:rsidR="00D71F82" w:rsidRDefault="000A4A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1F82" w:rsidTr="00D71F82">
        <w:trPr>
          <w:trHeight w:val="782"/>
        </w:trPr>
        <w:tc>
          <w:tcPr>
            <w:tcW w:w="3284" w:type="dxa"/>
            <w:vAlign w:val="center"/>
            <w:hideMark/>
          </w:tcPr>
          <w:p w:rsidR="00D71F82" w:rsidRDefault="006550E4" w:rsidP="00D71F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D71F82">
              <w:rPr>
                <w:b/>
                <w:sz w:val="26"/>
                <w:szCs w:val="26"/>
              </w:rPr>
              <w:t>6 сентября 2016 года</w:t>
            </w:r>
          </w:p>
        </w:tc>
        <w:tc>
          <w:tcPr>
            <w:tcW w:w="3285" w:type="dxa"/>
            <w:vAlign w:val="center"/>
            <w:hideMark/>
          </w:tcPr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п. Ручей</w:t>
            </w:r>
          </w:p>
        </w:tc>
        <w:tc>
          <w:tcPr>
            <w:tcW w:w="3285" w:type="dxa"/>
            <w:vAlign w:val="center"/>
          </w:tcPr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  <w:p w:rsidR="00D71F82" w:rsidRDefault="00D71F82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 w:rsidR="000A4AAC">
              <w:rPr>
                <w:b/>
                <w:sz w:val="26"/>
                <w:szCs w:val="26"/>
                <w:u w:val="single"/>
              </w:rPr>
              <w:t>57-п</w:t>
            </w:r>
          </w:p>
          <w:p w:rsidR="00D71F82" w:rsidRDefault="00D71F8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495C" w:rsidRDefault="0081495C" w:rsidP="00D71F82">
      <w:pPr>
        <w:rPr>
          <w:sz w:val="24"/>
          <w:szCs w:val="24"/>
        </w:rPr>
      </w:pPr>
    </w:p>
    <w:p w:rsidR="00B37F18" w:rsidRDefault="00A813BA" w:rsidP="00D71F82">
      <w:pPr>
        <w:rPr>
          <w:sz w:val="24"/>
          <w:szCs w:val="24"/>
        </w:rPr>
      </w:pPr>
      <w:r>
        <w:rPr>
          <w:sz w:val="24"/>
          <w:szCs w:val="24"/>
        </w:rPr>
        <w:t>«Об утверждении методики прогнозирования</w:t>
      </w:r>
    </w:p>
    <w:p w:rsidR="00A813BA" w:rsidRDefault="00A813BA" w:rsidP="00D71F82">
      <w:pPr>
        <w:rPr>
          <w:sz w:val="24"/>
          <w:szCs w:val="24"/>
        </w:rPr>
      </w:pPr>
      <w:r>
        <w:rPr>
          <w:sz w:val="24"/>
          <w:szCs w:val="24"/>
        </w:rPr>
        <w:t xml:space="preserve">поступлений  доходов в бюджет </w:t>
      </w:r>
    </w:p>
    <w:p w:rsidR="00416AAB" w:rsidRPr="000A4AAC" w:rsidRDefault="00A813BA" w:rsidP="00D71F82">
      <w:pPr>
        <w:rPr>
          <w:sz w:val="24"/>
          <w:szCs w:val="24"/>
        </w:rPr>
      </w:pPr>
      <w:r>
        <w:rPr>
          <w:sz w:val="24"/>
          <w:szCs w:val="24"/>
        </w:rPr>
        <w:t xml:space="preserve">Ручейского </w:t>
      </w:r>
      <w:r w:rsidR="001A16D3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»</w:t>
      </w:r>
    </w:p>
    <w:p w:rsidR="00416AAB" w:rsidRPr="000A4AAC" w:rsidRDefault="00416AAB" w:rsidP="00D71F82">
      <w:pPr>
        <w:rPr>
          <w:sz w:val="24"/>
          <w:szCs w:val="24"/>
        </w:rPr>
      </w:pPr>
    </w:p>
    <w:p w:rsidR="00416AAB" w:rsidRDefault="00416AAB" w:rsidP="00FD461E">
      <w:pPr>
        <w:jc w:val="both"/>
        <w:rPr>
          <w:sz w:val="24"/>
          <w:szCs w:val="24"/>
        </w:rPr>
      </w:pPr>
      <w:r w:rsidRPr="000A4AAC">
        <w:rPr>
          <w:sz w:val="24"/>
          <w:szCs w:val="24"/>
        </w:rPr>
        <w:tab/>
      </w:r>
      <w:r>
        <w:rPr>
          <w:sz w:val="24"/>
          <w:szCs w:val="24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416AAB" w:rsidRDefault="00416AAB" w:rsidP="00FD46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Методику прогнозирования</w:t>
      </w:r>
      <w:r w:rsidR="00FD461E">
        <w:rPr>
          <w:sz w:val="24"/>
          <w:szCs w:val="24"/>
        </w:rPr>
        <w:t xml:space="preserve"> поступлений доходов в местный бюджет</w:t>
      </w:r>
      <w:r w:rsidR="000A4AAC">
        <w:rPr>
          <w:sz w:val="24"/>
          <w:szCs w:val="24"/>
        </w:rPr>
        <w:t xml:space="preserve"> </w:t>
      </w:r>
      <w:r w:rsidR="00FD461E">
        <w:rPr>
          <w:sz w:val="24"/>
          <w:szCs w:val="24"/>
        </w:rPr>
        <w:t xml:space="preserve"> Ручейского </w:t>
      </w:r>
      <w:r w:rsidR="0081495C">
        <w:rPr>
          <w:sz w:val="24"/>
          <w:szCs w:val="24"/>
        </w:rPr>
        <w:t>муниципального образования</w:t>
      </w:r>
      <w:r w:rsidR="00E33510">
        <w:rPr>
          <w:sz w:val="24"/>
          <w:szCs w:val="24"/>
        </w:rPr>
        <w:t xml:space="preserve"> </w:t>
      </w:r>
      <w:r w:rsidR="00FD461E">
        <w:rPr>
          <w:sz w:val="24"/>
          <w:szCs w:val="24"/>
        </w:rPr>
        <w:t xml:space="preserve">   </w:t>
      </w:r>
      <w:r w:rsidR="00110008">
        <w:rPr>
          <w:sz w:val="24"/>
          <w:szCs w:val="24"/>
        </w:rPr>
        <w:t>(</w:t>
      </w:r>
      <w:r w:rsidR="00FD461E">
        <w:rPr>
          <w:sz w:val="24"/>
          <w:szCs w:val="24"/>
        </w:rPr>
        <w:t>прилагается).</w:t>
      </w:r>
    </w:p>
    <w:p w:rsidR="00FD461E" w:rsidRDefault="000A4AAC" w:rsidP="00FD46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после его официального опубликования на </w:t>
      </w:r>
      <w:r w:rsidR="00E33510">
        <w:rPr>
          <w:sz w:val="24"/>
          <w:szCs w:val="24"/>
        </w:rPr>
        <w:t>официальном сайте Администрации Ручейского сельского поселения в информационно-телекоммуникационной сети «Интернет»</w:t>
      </w:r>
    </w:p>
    <w:p w:rsidR="00F81C0F" w:rsidRDefault="00F81C0F" w:rsidP="00FD46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F81C0F" w:rsidRDefault="00F81C0F" w:rsidP="00F81C0F">
      <w:pPr>
        <w:jc w:val="both"/>
        <w:rPr>
          <w:sz w:val="24"/>
          <w:szCs w:val="24"/>
        </w:rPr>
      </w:pPr>
    </w:p>
    <w:p w:rsidR="00F81C0F" w:rsidRDefault="00F81C0F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F81C0F" w:rsidRDefault="00F81C0F" w:rsidP="00F81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Ручейского муниципального </w:t>
      </w:r>
    </w:p>
    <w:p w:rsidR="00F81C0F" w:rsidRDefault="002B6A50" w:rsidP="00F81C0F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81C0F">
        <w:rPr>
          <w:sz w:val="24"/>
          <w:szCs w:val="24"/>
        </w:rPr>
        <w:t>бразования                                                                                                    О.Д. Воробьева</w:t>
      </w:r>
    </w:p>
    <w:p w:rsidR="00855C50" w:rsidRDefault="00855C50" w:rsidP="00F81C0F">
      <w:pPr>
        <w:jc w:val="both"/>
        <w:rPr>
          <w:sz w:val="24"/>
          <w:szCs w:val="24"/>
        </w:rPr>
      </w:pPr>
      <w:bookmarkStart w:id="0" w:name="_GoBack"/>
      <w:bookmarkEnd w:id="0"/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855C50" w:rsidRPr="00EB166B" w:rsidRDefault="00855C50" w:rsidP="00F81C0F">
      <w:pPr>
        <w:jc w:val="both"/>
        <w:rPr>
          <w:sz w:val="24"/>
          <w:szCs w:val="24"/>
        </w:rPr>
      </w:pPr>
    </w:p>
    <w:p w:rsidR="0081495C" w:rsidRDefault="0081495C" w:rsidP="0061358F">
      <w:pPr>
        <w:suppressAutoHyphens/>
        <w:overflowPunct w:val="0"/>
        <w:autoSpaceDE w:val="0"/>
        <w:jc w:val="right"/>
        <w:rPr>
          <w:sz w:val="22"/>
          <w:szCs w:val="22"/>
          <w:lang w:eastAsia="ar-SA"/>
        </w:rPr>
      </w:pPr>
    </w:p>
    <w:p w:rsidR="0061358F" w:rsidRPr="004F4FCB" w:rsidRDefault="0061358F" w:rsidP="0061358F">
      <w:pPr>
        <w:suppressAutoHyphens/>
        <w:overflowPunct w:val="0"/>
        <w:autoSpaceDE w:val="0"/>
        <w:jc w:val="right"/>
        <w:rPr>
          <w:sz w:val="22"/>
          <w:szCs w:val="22"/>
          <w:lang w:eastAsia="ar-SA"/>
        </w:rPr>
      </w:pPr>
      <w:r w:rsidRPr="004F4FCB">
        <w:rPr>
          <w:sz w:val="22"/>
          <w:szCs w:val="22"/>
          <w:lang w:eastAsia="ar-SA"/>
        </w:rPr>
        <w:lastRenderedPageBreak/>
        <w:t xml:space="preserve">Приложение                                                                                                                                                                         к постановлению </w:t>
      </w:r>
      <w:r w:rsidR="0081495C">
        <w:rPr>
          <w:sz w:val="22"/>
          <w:szCs w:val="22"/>
          <w:lang w:eastAsia="ar-SA"/>
        </w:rPr>
        <w:t>Главы Ручейского</w:t>
      </w:r>
    </w:p>
    <w:p w:rsidR="0061358F" w:rsidRPr="004F4FCB" w:rsidRDefault="0081495C" w:rsidP="0061358F">
      <w:pPr>
        <w:suppressAutoHyphens/>
        <w:overflowPunct w:val="0"/>
        <w:autoSpaceDE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Муниципального образования</w:t>
      </w:r>
    </w:p>
    <w:p w:rsidR="0061358F" w:rsidRPr="004F4FCB" w:rsidRDefault="0061358F" w:rsidP="0061358F">
      <w:pPr>
        <w:suppressAutoHyphens/>
        <w:overflowPunct w:val="0"/>
        <w:autoSpaceDE w:val="0"/>
        <w:jc w:val="right"/>
        <w:rPr>
          <w:sz w:val="28"/>
          <w:lang w:eastAsia="ar-SA"/>
        </w:rPr>
      </w:pPr>
      <w:r w:rsidRPr="004F4FCB">
        <w:rPr>
          <w:sz w:val="22"/>
          <w:szCs w:val="22"/>
          <w:lang w:eastAsia="ar-SA"/>
        </w:rPr>
        <w:t>от</w:t>
      </w:r>
      <w:r w:rsidR="0081495C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06</w:t>
      </w:r>
      <w:r w:rsidRPr="004F4FCB">
        <w:rPr>
          <w:sz w:val="22"/>
          <w:szCs w:val="22"/>
          <w:lang w:eastAsia="ar-SA"/>
        </w:rPr>
        <w:t>.0</w:t>
      </w:r>
      <w:r>
        <w:rPr>
          <w:sz w:val="22"/>
          <w:szCs w:val="22"/>
          <w:lang w:eastAsia="ar-SA"/>
        </w:rPr>
        <w:t>9</w:t>
      </w:r>
      <w:r w:rsidRPr="004F4FCB">
        <w:rPr>
          <w:sz w:val="22"/>
          <w:szCs w:val="22"/>
          <w:lang w:eastAsia="ar-SA"/>
        </w:rPr>
        <w:t>.2016  №</w:t>
      </w:r>
      <w:r>
        <w:rPr>
          <w:sz w:val="22"/>
          <w:szCs w:val="22"/>
          <w:lang w:eastAsia="ar-SA"/>
        </w:rPr>
        <w:t>57-п</w:t>
      </w:r>
    </w:p>
    <w:p w:rsidR="00EB166B" w:rsidRPr="00EB166B" w:rsidRDefault="00EB166B" w:rsidP="0061358F">
      <w:pPr>
        <w:jc w:val="both"/>
        <w:rPr>
          <w:sz w:val="24"/>
          <w:szCs w:val="24"/>
        </w:rPr>
      </w:pPr>
    </w:p>
    <w:p w:rsidR="00855C50" w:rsidRDefault="00855C50" w:rsidP="00F81C0F">
      <w:pPr>
        <w:jc w:val="both"/>
        <w:rPr>
          <w:sz w:val="24"/>
          <w:szCs w:val="24"/>
        </w:rPr>
      </w:pPr>
    </w:p>
    <w:p w:rsidR="004F4FCB" w:rsidRPr="004F4FCB" w:rsidRDefault="004F4FCB" w:rsidP="004F4FCB">
      <w:pPr>
        <w:suppressAutoHyphens/>
        <w:overflowPunct w:val="0"/>
        <w:autoSpaceDE w:val="0"/>
        <w:jc w:val="right"/>
        <w:rPr>
          <w:sz w:val="28"/>
          <w:lang w:eastAsia="ar-SA"/>
        </w:rPr>
      </w:pPr>
    </w:p>
    <w:p w:rsidR="004F4FCB" w:rsidRPr="004F4FCB" w:rsidRDefault="004F4FCB" w:rsidP="004F4FCB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>Методика</w:t>
      </w:r>
    </w:p>
    <w:p w:rsidR="004F4FCB" w:rsidRPr="004F4FCB" w:rsidRDefault="004F4FCB" w:rsidP="004F4FCB">
      <w:pPr>
        <w:suppressAutoHyphens/>
        <w:overflowPunct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4F4FCB">
        <w:rPr>
          <w:sz w:val="28"/>
          <w:szCs w:val="28"/>
          <w:lang w:eastAsia="ar-SA"/>
        </w:rPr>
        <w:t>прогнозирования доходов бюджета</w:t>
      </w:r>
      <w:r w:rsidRPr="004F4FCB">
        <w:rPr>
          <w:rFonts w:eastAsia="Calibri"/>
          <w:sz w:val="28"/>
          <w:szCs w:val="28"/>
          <w:lang w:eastAsia="en-US"/>
        </w:rPr>
        <w:t xml:space="preserve"> </w:t>
      </w:r>
      <w:r w:rsidR="00BB0AC5">
        <w:rPr>
          <w:rFonts w:eastAsia="Calibri"/>
          <w:sz w:val="28"/>
          <w:szCs w:val="28"/>
          <w:lang w:eastAsia="en-US"/>
        </w:rPr>
        <w:t xml:space="preserve">Ручейского </w:t>
      </w:r>
      <w:r w:rsidR="0061358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F4FCB">
        <w:rPr>
          <w:rFonts w:eastAsia="Calibri"/>
          <w:sz w:val="28"/>
          <w:szCs w:val="28"/>
          <w:lang w:eastAsia="en-US"/>
        </w:rPr>
        <w:t xml:space="preserve"> </w:t>
      </w:r>
    </w:p>
    <w:p w:rsidR="004F4FCB" w:rsidRPr="004F4FCB" w:rsidRDefault="004F4FCB" w:rsidP="004F4FCB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4F4FCB" w:rsidRPr="004F4FCB" w:rsidRDefault="004F4FCB" w:rsidP="004F4FCB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>1.Общие положения</w:t>
      </w:r>
    </w:p>
    <w:p w:rsidR="004F4FCB" w:rsidRPr="004F4FCB" w:rsidRDefault="004F4FCB" w:rsidP="004F4FCB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</w:p>
    <w:p w:rsidR="004F4FCB" w:rsidRPr="004F4FCB" w:rsidRDefault="004F4FCB" w:rsidP="004F4FCB">
      <w:pPr>
        <w:suppressAutoHyphens/>
        <w:overflowPunct w:val="0"/>
        <w:autoSpaceDE w:val="0"/>
        <w:ind w:firstLine="708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 xml:space="preserve">1.1. Настоящая методика по прогнозированию доходов бюджета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 xml:space="preserve">сельского поселения (далее – Методика) разработана на основании части 1 статьи 160.1 Бюджетного кодекса Российской Федерации, и пункта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совершенствования и повышения качества организации бюджетного процесса, повышения точности прогнозирования доходов 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 на очередной финансовый год и плановый период.</w:t>
      </w:r>
    </w:p>
    <w:p w:rsidR="004F4FCB" w:rsidRPr="004F4FCB" w:rsidRDefault="004F4FCB" w:rsidP="004F4FCB">
      <w:pPr>
        <w:suppressAutoHyphens/>
        <w:overflowPunct w:val="0"/>
        <w:autoSpaceDE w:val="0"/>
        <w:ind w:firstLine="705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>1.2. В настоящей Методике используются следующие основные понятия и определения: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«налоговая база» - стоимостная, физическая или иная характеристика объекта налогообложения соответствующего доходного источника;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«очередной финансовый год (период)» - год, следующий за текущим финансовым годом;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«плановый период» - два финансовых года, следующие за очередным финансовым годом;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«индекс - дефлятор»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4F4FCB" w:rsidRPr="004F4FCB" w:rsidRDefault="004F4FCB" w:rsidP="004F4FCB">
      <w:pPr>
        <w:suppressAutoHyphens/>
        <w:overflowPunct w:val="0"/>
        <w:autoSpaceDE w:val="0"/>
        <w:ind w:firstLine="708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 xml:space="preserve">1.3. Прогнозирование доходов бюджета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 осуществляется на основе: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 xml:space="preserve">а) сценарных условий функционирования экономики Российской Федерации, прогноза социально-экономического развития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 xml:space="preserve">сельского поселения </w:t>
      </w:r>
      <w:r w:rsidR="00BB0AC5">
        <w:rPr>
          <w:sz w:val="28"/>
          <w:szCs w:val="28"/>
          <w:lang w:eastAsia="ar-SA"/>
        </w:rPr>
        <w:t xml:space="preserve"> </w:t>
      </w:r>
      <w:r w:rsidRPr="004F4FCB">
        <w:rPr>
          <w:sz w:val="28"/>
          <w:szCs w:val="28"/>
          <w:lang w:eastAsia="ar-SA"/>
        </w:rPr>
        <w:t>на очередной финансовый год и плановый период (с учётом предложений и показателей ведущих организаций территории, учитывающих тенденции их развития - структурные изменения, внешнеэкономическую конъюнктуру), включающих в себя: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lastRenderedPageBreak/>
        <w:tab/>
        <w:t>- индексы потребительских цен;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темп роста фонда оплаты труда;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индексы-дефляторы;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- другие показатели;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б) законодательства о налогах и сборах, бюджетного законод</w:t>
      </w:r>
      <w:r w:rsidR="00BB0AC5">
        <w:rPr>
          <w:sz w:val="28"/>
          <w:szCs w:val="28"/>
          <w:lang w:eastAsia="ar-SA"/>
        </w:rPr>
        <w:t>ательства Российской Федерации</w:t>
      </w:r>
      <w:r w:rsidRPr="004F4FCB">
        <w:rPr>
          <w:sz w:val="28"/>
          <w:szCs w:val="28"/>
          <w:lang w:eastAsia="ar-SA"/>
        </w:rPr>
        <w:t>, муниципальных правовых актов, устанавливающих неналоговые доходы, действующих на момент составления проекта бюджета на очередной финансовый год и плановый период;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 xml:space="preserve">в) основных направлений бюджетной и налоговой политики Российской Федерации, </w:t>
      </w:r>
      <w:r w:rsidR="00BB0AC5">
        <w:rPr>
          <w:sz w:val="28"/>
          <w:szCs w:val="28"/>
          <w:lang w:eastAsia="ar-SA"/>
        </w:rPr>
        <w:t xml:space="preserve"> </w:t>
      </w:r>
      <w:r w:rsidRPr="004F4FCB">
        <w:rPr>
          <w:sz w:val="28"/>
          <w:szCs w:val="28"/>
          <w:lang w:eastAsia="ar-SA"/>
        </w:rPr>
        <w:t xml:space="preserve">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 на очередной финансовый год и плановый период;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г) сводных отчётов по формам статистической налоговой отчётности (о налоговой базе и структуре начислений по видам налогов);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д) данных программного комплекса «Муниципальные образования», созданного в соответствии с Приказом Министерства финансов Российской Федерации № 65н, Федеральной налоговой службы от 30.06.2008 № ММ-3-1/295@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утверждёнными постановлением Правительства Российской Федерации от 12 08.2004 № 410»;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 xml:space="preserve">е) ожидаемой оценки поступлений в бюджет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 xml:space="preserve">сельского поселения в текущем году, необходимых для составления проекта бюджета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 xml:space="preserve">ж) динамики поступлений доходов в бюджет </w:t>
      </w:r>
      <w:r w:rsidR="00BB0AC5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 за два отчётных финансовых года;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 xml:space="preserve">з) оценки ожидаемых потерь бюджета </w:t>
      </w:r>
      <w:r w:rsidR="00D013B1" w:rsidRPr="00D013B1">
        <w:rPr>
          <w:sz w:val="28"/>
          <w:szCs w:val="28"/>
          <w:lang w:eastAsia="ar-SA"/>
        </w:rPr>
        <w:t xml:space="preserve">Ручейского </w:t>
      </w:r>
      <w:r w:rsidRPr="004F4FCB">
        <w:rPr>
          <w:sz w:val="28"/>
          <w:szCs w:val="28"/>
          <w:lang w:eastAsia="ar-SA"/>
        </w:rPr>
        <w:t>сельского поселения от предоставления налоговых льгот по местным налогам на очередной финансовый год и плановый период;</w:t>
      </w:r>
    </w:p>
    <w:p w:rsidR="004F4FCB" w:rsidRPr="004F4FCB" w:rsidRDefault="004F4FCB" w:rsidP="004F4FCB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4F4FCB">
        <w:rPr>
          <w:sz w:val="28"/>
          <w:szCs w:val="28"/>
          <w:lang w:eastAsia="ar-SA"/>
        </w:rPr>
        <w:tab/>
        <w:t>и) других данных, применяемых с целью повышения реалистичности и эффективности прогнозных расчётов.</w:t>
      </w:r>
    </w:p>
    <w:p w:rsidR="002A2F43" w:rsidRPr="002A2F43" w:rsidRDefault="002A2F43" w:rsidP="002A2F43">
      <w:pPr>
        <w:suppressAutoHyphens/>
        <w:overflowPunct w:val="0"/>
        <w:autoSpaceDE w:val="0"/>
        <w:ind w:firstLine="708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>1.4. 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2A2F43" w:rsidRPr="002A2F43" w:rsidRDefault="002A2F43" w:rsidP="002A2F43">
      <w:pPr>
        <w:suppressAutoHyphens/>
        <w:overflowPunct w:val="0"/>
        <w:autoSpaceDE w:val="0"/>
        <w:ind w:firstLine="708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>1.5. Прогнозирование доходов на очередной финансовый год и плановый период включает: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>- расчёт уточненных объемов доходов на очередной финансовый год и первый год планового периода;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>- расчёт объемов доходов на второй год планового периода.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lastRenderedPageBreak/>
        <w:tab/>
        <w:t xml:space="preserve">1.6.  Одновременно с расчётами, указанными в пункте 1.5. настоящей Методики главные администраторы доходов бюджета </w:t>
      </w:r>
      <w:r>
        <w:rPr>
          <w:sz w:val="28"/>
          <w:szCs w:val="28"/>
          <w:lang w:eastAsia="ar-SA"/>
        </w:rPr>
        <w:t xml:space="preserve">Ручейского </w:t>
      </w:r>
      <w:r w:rsidRPr="002A2F43">
        <w:rPr>
          <w:sz w:val="28"/>
          <w:szCs w:val="28"/>
          <w:lang w:eastAsia="ar-SA"/>
        </w:rPr>
        <w:t>сельского поселения (далее - главные администраторы доходов) представляют: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 xml:space="preserve">- информацию об объёмах (изменении объёмов) доходов бюджета Ручейского сельского поселения </w:t>
      </w:r>
      <w:r>
        <w:rPr>
          <w:sz w:val="28"/>
          <w:szCs w:val="28"/>
          <w:lang w:eastAsia="ar-SA"/>
        </w:rPr>
        <w:t xml:space="preserve"> </w:t>
      </w:r>
      <w:r w:rsidRPr="002A2F43">
        <w:rPr>
          <w:sz w:val="28"/>
          <w:szCs w:val="28"/>
          <w:lang w:eastAsia="ar-SA"/>
        </w:rPr>
        <w:t>на очередной финансовый год и плановый период согласно приложению к настоящей Методике;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>- пояснительную записку.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 xml:space="preserve">Пояснительная записка должна содержать информацию о нормативно 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 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 xml:space="preserve">1.7. Оценка ожидаемых потерь бюджета Ручейского сельского поселения от предоставления налоговых льгот по местным налогам производится главным администратором доходов – Межрайонной ИФНС России № </w:t>
      </w:r>
      <w:r>
        <w:rPr>
          <w:sz w:val="28"/>
          <w:szCs w:val="28"/>
          <w:lang w:eastAsia="ar-SA"/>
        </w:rPr>
        <w:t xml:space="preserve">13 </w:t>
      </w:r>
      <w:r w:rsidRPr="002A2F43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>Усть-Кутскому  району</w:t>
      </w:r>
      <w:r w:rsidRPr="002A2F43">
        <w:rPr>
          <w:sz w:val="28"/>
          <w:szCs w:val="28"/>
          <w:lang w:eastAsia="ar-SA"/>
        </w:rPr>
        <w:t>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 xml:space="preserve">В случае отсутствия сведений от Межрайонной ИФНС России № </w:t>
      </w:r>
      <w:r>
        <w:rPr>
          <w:sz w:val="28"/>
          <w:szCs w:val="28"/>
          <w:lang w:eastAsia="ar-SA"/>
        </w:rPr>
        <w:t>13</w:t>
      </w:r>
      <w:r w:rsidRPr="002A2F43">
        <w:rPr>
          <w:sz w:val="28"/>
          <w:szCs w:val="28"/>
          <w:lang w:eastAsia="ar-SA"/>
        </w:rPr>
        <w:t xml:space="preserve"> по Усть-Кутскому  району о суммах налоговых льгот, ожидаемых к предоставлению, за основу берутся данные статистической налоговой отчетности о налоговой базе и структуре начислений по видам налогов.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6"/>
          <w:szCs w:val="26"/>
          <w:lang w:eastAsia="ar-SA"/>
        </w:rPr>
        <w:tab/>
      </w:r>
      <w:r w:rsidRPr="002A2F43">
        <w:rPr>
          <w:sz w:val="28"/>
          <w:szCs w:val="28"/>
          <w:lang w:eastAsia="ar-SA"/>
        </w:rPr>
        <w:t>1.8. Для расчёта неналоговых доходов используются полные и достоверные данные об объектах государственной и муниципальной собственности, переданных в пользование юридическим и физическим лицам, включая земельные участки, доходы,  от использования которых подлежат зачислению в бюджет Ручейского сельского поселения.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6"/>
          <w:szCs w:val="26"/>
          <w:lang w:eastAsia="ar-SA"/>
        </w:rPr>
        <w:tab/>
      </w:r>
      <w:r w:rsidRPr="002A2F43">
        <w:rPr>
          <w:sz w:val="28"/>
          <w:szCs w:val="28"/>
          <w:lang w:eastAsia="ar-SA"/>
        </w:rPr>
        <w:t>1.9.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6"/>
          <w:szCs w:val="26"/>
          <w:lang w:eastAsia="ar-SA"/>
        </w:rPr>
        <w:tab/>
      </w:r>
      <w:r w:rsidRPr="002A2F43">
        <w:rPr>
          <w:sz w:val="28"/>
          <w:szCs w:val="28"/>
          <w:lang w:eastAsia="ar-SA"/>
        </w:rPr>
        <w:t>1.10. Расчёты прогноза доходов производятся в разрезе видов доходов, подлежащих зачислению в бюджет Ручейского сельского поселения в тысячах рублей, с одним десятичным знаком после запятой.</w:t>
      </w:r>
    </w:p>
    <w:p w:rsidR="002A2F43" w:rsidRPr="002A2F43" w:rsidRDefault="002A2F43" w:rsidP="002A2F4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2A2F43">
        <w:rPr>
          <w:sz w:val="28"/>
          <w:szCs w:val="28"/>
          <w:lang w:eastAsia="ar-SA"/>
        </w:rPr>
        <w:tab/>
        <w:t>1.11.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CC427A" w:rsidRPr="00CC427A" w:rsidRDefault="00CC427A" w:rsidP="00CC42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427A">
        <w:rPr>
          <w:color w:val="000000"/>
          <w:sz w:val="28"/>
          <w:szCs w:val="28"/>
        </w:rPr>
        <w:t>2. Прогнозирование неналоговых доходов</w:t>
      </w:r>
    </w:p>
    <w:p w:rsidR="00CC427A" w:rsidRPr="00CC427A" w:rsidRDefault="00CC427A" w:rsidP="00CC42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C427A" w:rsidRPr="00CC427A" w:rsidRDefault="00CC427A" w:rsidP="00CC427A">
      <w:pPr>
        <w:suppressAutoHyphens/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ar-SA"/>
        </w:rPr>
      </w:pPr>
      <w:r w:rsidRPr="00CC427A">
        <w:rPr>
          <w:sz w:val="28"/>
          <w:szCs w:val="28"/>
          <w:lang w:eastAsia="ar-SA"/>
        </w:rPr>
        <w:t>2.1. Расчёт прогноза неналоговых доходов производятся в разрезе видов доходов, подлежащих зачислению в бюджет Ручейского сельского поселения.</w:t>
      </w:r>
    </w:p>
    <w:p w:rsidR="00CC427A" w:rsidRPr="00CC427A" w:rsidRDefault="00CC427A" w:rsidP="00CC427A">
      <w:pPr>
        <w:suppressAutoHyphens/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ar-SA"/>
        </w:rPr>
      </w:pPr>
      <w:r w:rsidRPr="00CC427A">
        <w:rPr>
          <w:sz w:val="28"/>
          <w:szCs w:val="28"/>
          <w:lang w:eastAsia="ar-SA"/>
        </w:rPr>
        <w:t>Неналоговые доходы по их видам рассчитываются по формулам:</w:t>
      </w:r>
    </w:p>
    <w:p w:rsidR="00CC427A" w:rsidRPr="00CC427A" w:rsidRDefault="00CC427A" w:rsidP="00CC427A">
      <w:pPr>
        <w:suppressAutoHyphens/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ar-SA"/>
        </w:rPr>
      </w:pPr>
      <w:r w:rsidRPr="00CC427A">
        <w:rPr>
          <w:sz w:val="28"/>
          <w:szCs w:val="28"/>
          <w:lang w:eastAsia="ar-SA"/>
        </w:rPr>
        <w:t>2.1.</w:t>
      </w:r>
      <w:r>
        <w:rPr>
          <w:sz w:val="28"/>
          <w:szCs w:val="28"/>
          <w:lang w:eastAsia="ar-SA"/>
        </w:rPr>
        <w:t>1</w:t>
      </w:r>
      <w:r w:rsidRPr="00CC427A">
        <w:rPr>
          <w:sz w:val="28"/>
          <w:szCs w:val="28"/>
          <w:lang w:eastAsia="ar-SA"/>
        </w:rPr>
        <w:t xml:space="preserve">. Доходы от сдачи в аренду имущества, </w:t>
      </w:r>
      <w:r w:rsidR="006D317D">
        <w:rPr>
          <w:sz w:val="28"/>
          <w:szCs w:val="28"/>
          <w:lang w:eastAsia="ar-SA"/>
        </w:rPr>
        <w:t>составляющих казну сельских поселени</w:t>
      </w:r>
      <w:r w:rsidR="00110008">
        <w:rPr>
          <w:sz w:val="28"/>
          <w:szCs w:val="28"/>
          <w:lang w:eastAsia="ar-SA"/>
        </w:rPr>
        <w:t>й (</w:t>
      </w:r>
      <w:r w:rsidR="006D317D">
        <w:rPr>
          <w:sz w:val="28"/>
          <w:szCs w:val="28"/>
          <w:lang w:eastAsia="ar-SA"/>
        </w:rPr>
        <w:t>за исключением земельных участков (</w:t>
      </w:r>
      <w:r w:rsidR="0061457E">
        <w:rPr>
          <w:sz w:val="28"/>
          <w:szCs w:val="28"/>
          <w:lang w:eastAsia="ar-SA"/>
        </w:rPr>
        <w:t xml:space="preserve">КБК </w:t>
      </w:r>
      <w:r w:rsidR="006D317D">
        <w:rPr>
          <w:sz w:val="28"/>
          <w:szCs w:val="28"/>
          <w:lang w:eastAsia="ar-SA"/>
        </w:rPr>
        <w:t>959 111 05 075 10 0000 120)</w:t>
      </w:r>
    </w:p>
    <w:p w:rsidR="00CC427A" w:rsidRPr="00CC427A" w:rsidRDefault="00CC427A" w:rsidP="00CC427A">
      <w:pPr>
        <w:suppressAutoHyphens/>
        <w:overflowPunct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u w:val="single"/>
          <w:lang w:eastAsia="ar-SA"/>
        </w:rPr>
      </w:pPr>
      <w:r w:rsidRPr="00CC427A">
        <w:rPr>
          <w:sz w:val="28"/>
          <w:szCs w:val="28"/>
          <w:lang w:eastAsia="ar-SA"/>
        </w:rPr>
        <w:t xml:space="preserve">     2.1</w:t>
      </w:r>
      <w:r>
        <w:rPr>
          <w:sz w:val="28"/>
          <w:szCs w:val="28"/>
          <w:lang w:eastAsia="ar-SA"/>
        </w:rPr>
        <w:t>.2</w:t>
      </w:r>
      <w:r w:rsidRPr="00CC427A">
        <w:rPr>
          <w:sz w:val="28"/>
          <w:szCs w:val="28"/>
          <w:lang w:eastAsia="ar-SA"/>
        </w:rPr>
        <w:t>. Доходы от сдачи в аренду муниципального имущества: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 xml:space="preserve"> = 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ар – (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>×</w:t>
      </w:r>
      <w:r w:rsidRPr="00CC427A">
        <w:rPr>
          <w:sz w:val="28"/>
          <w:szCs w:val="28"/>
          <w:lang w:val="en-US"/>
        </w:rPr>
        <w:t>k</w:t>
      </w:r>
      <w:r w:rsidRPr="00CC427A">
        <w:rPr>
          <w:sz w:val="28"/>
          <w:szCs w:val="28"/>
        </w:rPr>
        <w:t>) + Д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>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 xml:space="preserve"> = 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ар – (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>×</w:t>
      </w:r>
      <w:r w:rsidRPr="00CC427A">
        <w:rPr>
          <w:sz w:val="28"/>
          <w:szCs w:val="28"/>
          <w:lang w:val="en-US"/>
        </w:rPr>
        <w:t>k</w:t>
      </w:r>
      <w:r w:rsidRPr="00CC427A">
        <w:rPr>
          <w:sz w:val="28"/>
          <w:szCs w:val="28"/>
        </w:rPr>
        <w:t>) + Д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>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lastRenderedPageBreak/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 xml:space="preserve"> = 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ар – (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>×</w:t>
      </w:r>
      <w:r w:rsidRPr="00CC427A">
        <w:rPr>
          <w:sz w:val="28"/>
          <w:szCs w:val="28"/>
          <w:lang w:val="en-US"/>
        </w:rPr>
        <w:t>k</w:t>
      </w:r>
      <w:r w:rsidRPr="00CC427A">
        <w:rPr>
          <w:sz w:val="28"/>
          <w:szCs w:val="28"/>
        </w:rPr>
        <w:t>) + Д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>,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</w:rPr>
        <w:t xml:space="preserve">где </w:t>
      </w:r>
      <w:r w:rsidRPr="00CC427A">
        <w:rPr>
          <w:sz w:val="28"/>
          <w:szCs w:val="28"/>
          <w:lang w:val="en-US"/>
        </w:rPr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 xml:space="preserve">, </w:t>
      </w:r>
      <w:r w:rsidRPr="00CC427A">
        <w:rPr>
          <w:sz w:val="28"/>
          <w:szCs w:val="28"/>
          <w:lang w:val="en-US"/>
        </w:rPr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 xml:space="preserve">, </w:t>
      </w:r>
      <w:r w:rsidRPr="00CC427A">
        <w:rPr>
          <w:sz w:val="28"/>
          <w:szCs w:val="28"/>
          <w:lang w:val="en-US"/>
        </w:rPr>
        <w:t>Z</w:t>
      </w:r>
      <w:r w:rsidRPr="00CC427A">
        <w:rPr>
          <w:sz w:val="28"/>
          <w:szCs w:val="28"/>
        </w:rPr>
        <w:t>ар.имущ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 xml:space="preserve"> – прогнозируемая сумма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ар – сумма доходов от сдачи в аренду муниципального имущества, рассчитанная в соответствии с порядком расчета арендной платы за пользование муниципальным имуществом, находящимся в собственности Ручейского сельского поселения, по объектам, сдаваемым в аренду на 1 число месяца составления прогноза;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 xml:space="preserve"> – сумма арендной платы по объектам муниципального имущества, подлежащих продаже в соответствии с планом приватизации в очередном финансовом году;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 xml:space="preserve">, </w:t>
      </w:r>
      <w:r w:rsidRPr="00CC427A">
        <w:rPr>
          <w:sz w:val="28"/>
          <w:szCs w:val="28"/>
          <w:lang w:val="en-US"/>
        </w:rPr>
        <w:t>D</w:t>
      </w:r>
      <w:r w:rsidRPr="00CC427A">
        <w:rPr>
          <w:sz w:val="28"/>
          <w:szCs w:val="28"/>
        </w:rPr>
        <w:t>прив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>– сумма арендной платы по объектам муниципального имущества, подлежащим продаже в первом году планового периода и втором году планового периода соответственно согласно прогнозу поступления доходов от продажи муниципального имущества;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  <w:lang w:val="en-US"/>
        </w:rPr>
        <w:t>k</w:t>
      </w:r>
      <w:r w:rsidRPr="00CC427A">
        <w:rPr>
          <w:sz w:val="28"/>
          <w:szCs w:val="28"/>
        </w:rPr>
        <w:t xml:space="preserve"> – коэффициент поступлений в бюджет </w:t>
      </w:r>
      <w:r w:rsidR="00567218">
        <w:rPr>
          <w:sz w:val="28"/>
          <w:szCs w:val="28"/>
        </w:rPr>
        <w:t xml:space="preserve">Ручейского </w:t>
      </w:r>
      <w:r w:rsidRPr="00CC427A">
        <w:rPr>
          <w:sz w:val="28"/>
          <w:szCs w:val="28"/>
        </w:rPr>
        <w:t>сельского поселения с учетом времени выбытия муниципального имущества (продажи в собственность) в течение финансового года, который определяется главным администратором доходов.</w:t>
      </w:r>
    </w:p>
    <w:p w:rsidR="00CC427A" w:rsidRPr="00CC427A" w:rsidRDefault="00CC427A" w:rsidP="00CC42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427A">
        <w:rPr>
          <w:sz w:val="28"/>
          <w:szCs w:val="28"/>
        </w:rPr>
        <w:t>Д</w:t>
      </w:r>
      <w:r w:rsidRPr="00CC427A">
        <w:rPr>
          <w:sz w:val="28"/>
          <w:szCs w:val="28"/>
          <w:vertAlign w:val="subscript"/>
        </w:rPr>
        <w:t>очер</w:t>
      </w:r>
      <w:r w:rsidRPr="00CC427A">
        <w:rPr>
          <w:sz w:val="28"/>
          <w:szCs w:val="28"/>
        </w:rPr>
        <w:t>, Д</w:t>
      </w:r>
      <w:r w:rsidRPr="00CC427A">
        <w:rPr>
          <w:sz w:val="28"/>
          <w:szCs w:val="28"/>
          <w:vertAlign w:val="subscript"/>
        </w:rPr>
        <w:t>пл1</w:t>
      </w:r>
      <w:r w:rsidRPr="00CC427A">
        <w:rPr>
          <w:sz w:val="28"/>
          <w:szCs w:val="28"/>
        </w:rPr>
        <w:t>, Д</w:t>
      </w:r>
      <w:r w:rsidRPr="00CC427A">
        <w:rPr>
          <w:sz w:val="28"/>
          <w:szCs w:val="28"/>
          <w:vertAlign w:val="subscript"/>
        </w:rPr>
        <w:t>пл2</w:t>
      </w:r>
      <w:r w:rsidRPr="00CC427A">
        <w:rPr>
          <w:sz w:val="28"/>
          <w:szCs w:val="28"/>
        </w:rPr>
        <w:t xml:space="preserve"> – прогнозируемая сумма взыскания дебиторской задолженности по доходам от сдачи в аренду муниципального имущества                          в очередном финансовом году, первом году планового периода и втором году планового периода соответственно. </w:t>
      </w:r>
    </w:p>
    <w:p w:rsidR="00CC427A" w:rsidRPr="00CC427A" w:rsidRDefault="00CC427A" w:rsidP="00CC427A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  <w:lang w:eastAsia="ar-SA"/>
        </w:rPr>
      </w:pPr>
      <w:r w:rsidRPr="00CC427A">
        <w:rPr>
          <w:sz w:val="28"/>
          <w:szCs w:val="28"/>
          <w:lang w:eastAsia="ar-SA"/>
        </w:rPr>
        <w:t>2.</w:t>
      </w:r>
      <w:r w:rsidR="004525EA">
        <w:rPr>
          <w:sz w:val="28"/>
          <w:szCs w:val="28"/>
          <w:lang w:eastAsia="ar-SA"/>
        </w:rPr>
        <w:t>2</w:t>
      </w:r>
      <w:r w:rsidRPr="00CC427A">
        <w:rPr>
          <w:sz w:val="28"/>
          <w:szCs w:val="28"/>
          <w:lang w:eastAsia="ar-SA"/>
        </w:rPr>
        <w:t xml:space="preserve">. Доходы от оказания платных услуг (работ) и компенсации затрат бюджета </w:t>
      </w:r>
      <w:r>
        <w:rPr>
          <w:sz w:val="28"/>
          <w:szCs w:val="28"/>
          <w:lang w:eastAsia="ar-SA"/>
        </w:rPr>
        <w:t xml:space="preserve">Ручейского </w:t>
      </w:r>
      <w:r w:rsidRPr="00CC427A">
        <w:rPr>
          <w:sz w:val="28"/>
          <w:szCs w:val="28"/>
          <w:lang w:eastAsia="ar-SA"/>
        </w:rPr>
        <w:t>сельского поселения</w:t>
      </w:r>
      <w:r w:rsidR="00110008" w:rsidRPr="00CC427A">
        <w:rPr>
          <w:sz w:val="28"/>
          <w:szCs w:val="28"/>
          <w:lang w:eastAsia="ar-SA"/>
        </w:rPr>
        <w:t>:</w:t>
      </w:r>
    </w:p>
    <w:p w:rsidR="00CC427A" w:rsidRPr="00CC427A" w:rsidRDefault="00CC427A" w:rsidP="00CC4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27A">
        <w:rPr>
          <w:rFonts w:cs="Courier New"/>
          <w:sz w:val="28"/>
          <w:szCs w:val="28"/>
        </w:rPr>
        <w:t>2.</w:t>
      </w:r>
      <w:r>
        <w:rPr>
          <w:rFonts w:cs="Courier New"/>
          <w:sz w:val="28"/>
          <w:szCs w:val="28"/>
        </w:rPr>
        <w:t>2</w:t>
      </w:r>
      <w:r w:rsidR="004525EA">
        <w:rPr>
          <w:rFonts w:cs="Courier New"/>
          <w:sz w:val="28"/>
          <w:szCs w:val="28"/>
        </w:rPr>
        <w:t>.1</w:t>
      </w:r>
      <w:r>
        <w:rPr>
          <w:rFonts w:cs="Courier New"/>
          <w:sz w:val="28"/>
          <w:szCs w:val="28"/>
        </w:rPr>
        <w:t xml:space="preserve"> </w:t>
      </w:r>
      <w:r w:rsidRPr="00CC427A">
        <w:rPr>
          <w:rFonts w:cs="Courier New"/>
          <w:sz w:val="28"/>
          <w:szCs w:val="28"/>
        </w:rPr>
        <w:t>Доходы</w:t>
      </w:r>
      <w:r w:rsidRPr="00CC427A">
        <w:rPr>
          <w:sz w:val="28"/>
          <w:szCs w:val="28"/>
        </w:rPr>
        <w:t>, получаемые муниципальными казенными учреждениями от оказания платных услуг (работ)</w:t>
      </w:r>
      <w:r w:rsidR="00110008" w:rsidRPr="00CC427A">
        <w:rPr>
          <w:sz w:val="28"/>
          <w:szCs w:val="28"/>
        </w:rPr>
        <w:t>.</w:t>
      </w:r>
      <w:r w:rsidR="00110008">
        <w:rPr>
          <w:sz w:val="28"/>
          <w:szCs w:val="28"/>
        </w:rPr>
        <w:t xml:space="preserve"> (</w:t>
      </w:r>
      <w:r w:rsidR="0061457E">
        <w:rPr>
          <w:sz w:val="28"/>
          <w:szCs w:val="28"/>
        </w:rPr>
        <w:t xml:space="preserve">КБК </w:t>
      </w:r>
      <w:r w:rsidR="006D317D">
        <w:rPr>
          <w:sz w:val="28"/>
          <w:szCs w:val="28"/>
        </w:rPr>
        <w:t>959 113 01 995 10 0000 130);</w:t>
      </w:r>
    </w:p>
    <w:p w:rsidR="00CC427A" w:rsidRPr="00CC427A" w:rsidRDefault="00CC427A" w:rsidP="00CC427A">
      <w:pPr>
        <w:suppressAutoHyphens/>
        <w:overflowPunct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CC427A">
        <w:rPr>
          <w:sz w:val="28"/>
          <w:szCs w:val="28"/>
          <w:lang w:eastAsia="ar-SA"/>
        </w:rPr>
        <w:t>Прогноз доходов, получаемых муниципальными казенными учреждениями от оказания платных услуг (работ), на очередной финансовый год, первый год планового периода и второй год планового периода определяется главным администратором доходов бюджета, исходя из прогнозируемых объемов оказания платных услуг (работ) и установленных тарифов на оказание услуг (работ) на очередной финансовый год и плановый период.</w:t>
      </w:r>
    </w:p>
    <w:p w:rsidR="00C77C51" w:rsidRPr="00C77C51" w:rsidRDefault="00432D74" w:rsidP="00432D74">
      <w:pPr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</w:t>
      </w:r>
      <w:r w:rsidR="00C77C51" w:rsidRPr="00C77C51">
        <w:rPr>
          <w:sz w:val="28"/>
          <w:szCs w:val="28"/>
          <w:lang w:eastAsia="ar-SA"/>
        </w:rPr>
        <w:t>2.</w:t>
      </w:r>
      <w:r w:rsidR="006D317D">
        <w:rPr>
          <w:sz w:val="28"/>
          <w:szCs w:val="28"/>
          <w:lang w:eastAsia="ar-SA"/>
        </w:rPr>
        <w:t>3</w:t>
      </w:r>
      <w:r w:rsidR="00C77C51" w:rsidRPr="00C77C51">
        <w:rPr>
          <w:sz w:val="28"/>
          <w:szCs w:val="28"/>
          <w:lang w:eastAsia="ar-SA"/>
        </w:rPr>
        <w:t xml:space="preserve"> </w:t>
      </w:r>
      <w:r w:rsidR="004525EA">
        <w:rPr>
          <w:sz w:val="28"/>
          <w:szCs w:val="28"/>
          <w:lang w:eastAsia="ar-SA"/>
        </w:rPr>
        <w:t xml:space="preserve"> </w:t>
      </w:r>
      <w:r w:rsidR="004438CE">
        <w:rPr>
          <w:sz w:val="28"/>
          <w:szCs w:val="28"/>
          <w:lang w:eastAsia="ar-SA"/>
        </w:rPr>
        <w:t>Денежные взыскания</w:t>
      </w:r>
      <w:r w:rsidR="006174CD">
        <w:rPr>
          <w:sz w:val="28"/>
          <w:szCs w:val="28"/>
          <w:lang w:eastAsia="ar-SA"/>
        </w:rPr>
        <w:t xml:space="preserve"> </w:t>
      </w:r>
      <w:r w:rsidR="004438CE">
        <w:rPr>
          <w:sz w:val="28"/>
          <w:szCs w:val="28"/>
          <w:lang w:eastAsia="ar-SA"/>
        </w:rPr>
        <w:t>(ш</w:t>
      </w:r>
      <w:r w:rsidR="004438CE" w:rsidRPr="00C77C51">
        <w:rPr>
          <w:sz w:val="28"/>
          <w:szCs w:val="28"/>
          <w:lang w:eastAsia="ar-SA"/>
        </w:rPr>
        <w:t>тр</w:t>
      </w:r>
      <w:r w:rsidR="004438CE">
        <w:rPr>
          <w:sz w:val="28"/>
          <w:szCs w:val="28"/>
          <w:lang w:eastAsia="ar-SA"/>
        </w:rPr>
        <w:t xml:space="preserve">афы), установленные законом </w:t>
      </w:r>
      <w:r w:rsidR="006D317D">
        <w:rPr>
          <w:sz w:val="28"/>
          <w:szCs w:val="28"/>
          <w:lang w:eastAsia="ar-SA"/>
        </w:rPr>
        <w:t>субъектов РФ за несоблюдение муниципальных правовых актов, зачисляемых в бюджет  поселени</w:t>
      </w:r>
      <w:r w:rsidR="00110008">
        <w:rPr>
          <w:sz w:val="28"/>
          <w:szCs w:val="28"/>
          <w:lang w:eastAsia="ar-SA"/>
        </w:rPr>
        <w:t>я (</w:t>
      </w:r>
      <w:r w:rsidR="0061457E">
        <w:rPr>
          <w:sz w:val="28"/>
          <w:szCs w:val="28"/>
          <w:lang w:eastAsia="ar-SA"/>
        </w:rPr>
        <w:t xml:space="preserve">КБК </w:t>
      </w:r>
      <w:r w:rsidR="006174CD">
        <w:rPr>
          <w:sz w:val="28"/>
          <w:szCs w:val="28"/>
          <w:lang w:eastAsia="ar-SA"/>
        </w:rPr>
        <w:t>959 116 51 040 02 0000 140)</w:t>
      </w:r>
      <w:r w:rsidR="006D317D">
        <w:rPr>
          <w:sz w:val="28"/>
          <w:szCs w:val="28"/>
          <w:lang w:eastAsia="ar-SA"/>
        </w:rPr>
        <w:t>;</w:t>
      </w:r>
    </w:p>
    <w:p w:rsidR="00C77C51" w:rsidRPr="00C77C51" w:rsidRDefault="00C77C51" w:rsidP="00C77C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7C51">
        <w:rPr>
          <w:sz w:val="28"/>
          <w:szCs w:val="28"/>
        </w:rPr>
        <w:t xml:space="preserve">Прогноз доходов от штрафов, санкций, возмещения ущерба на очередной финансовый год, первый год планового периода и второй год планового периода определяется главным администратором доходов бюджета. Прогноз доходов осуществляется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</w:t>
      </w:r>
      <w:r w:rsidRPr="00C77C51">
        <w:rPr>
          <w:sz w:val="28"/>
          <w:szCs w:val="28"/>
        </w:rPr>
        <w:lastRenderedPageBreak/>
        <w:t>изменений величины поступлений в очередном финансовом году и плановом периоде в результате изменения законодательства.</w:t>
      </w:r>
    </w:p>
    <w:p w:rsidR="00C77C51" w:rsidRPr="00C77C51" w:rsidRDefault="00C77C51" w:rsidP="00C77C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7C51">
        <w:rPr>
          <w:sz w:val="28"/>
          <w:szCs w:val="28"/>
        </w:rPr>
        <w:t>2.</w:t>
      </w:r>
      <w:r w:rsidR="006D317D">
        <w:rPr>
          <w:sz w:val="28"/>
          <w:szCs w:val="28"/>
        </w:rPr>
        <w:t>4</w:t>
      </w:r>
      <w:r w:rsidRPr="00C77C51">
        <w:rPr>
          <w:sz w:val="28"/>
          <w:szCs w:val="28"/>
        </w:rPr>
        <w:t>. Прочие неналоговые доходы.</w:t>
      </w:r>
      <w:r w:rsidR="00110008">
        <w:rPr>
          <w:sz w:val="28"/>
          <w:szCs w:val="28"/>
        </w:rPr>
        <w:t xml:space="preserve"> </w:t>
      </w:r>
    </w:p>
    <w:p w:rsidR="00C77C51" w:rsidRPr="00C77C51" w:rsidRDefault="00C77C51" w:rsidP="00C77C51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</w:rPr>
      </w:pPr>
      <w:r w:rsidRPr="00C77C51">
        <w:rPr>
          <w:rFonts w:eastAsia="Calibri"/>
          <w:sz w:val="28"/>
          <w:szCs w:val="28"/>
        </w:rPr>
        <w:t>Прогноз прочих неналоговых доходов, на очередной финансовый год, первый год планового периода и второй год планового периода определяется главным администратором доходов бюджета</w:t>
      </w:r>
      <w:r w:rsidR="00110008" w:rsidRPr="00C77C51">
        <w:rPr>
          <w:rFonts w:eastAsia="Calibri"/>
          <w:sz w:val="28"/>
          <w:szCs w:val="28"/>
        </w:rPr>
        <w:t>.</w:t>
      </w:r>
      <w:r w:rsidR="00110008">
        <w:rPr>
          <w:rFonts w:eastAsia="Calibri"/>
          <w:sz w:val="28"/>
          <w:szCs w:val="28"/>
        </w:rPr>
        <w:t xml:space="preserve"> (</w:t>
      </w:r>
      <w:r w:rsidR="00432D74">
        <w:rPr>
          <w:rFonts w:eastAsia="Calibri"/>
          <w:sz w:val="28"/>
          <w:szCs w:val="28"/>
        </w:rPr>
        <w:t>КБК 959 117 05 050 10 0000 180)</w:t>
      </w:r>
    </w:p>
    <w:p w:rsidR="00C77C51" w:rsidRPr="00C77C51" w:rsidRDefault="00C77C51" w:rsidP="00C77C51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</w:rPr>
      </w:pPr>
      <w:r w:rsidRPr="00C77C51">
        <w:rPr>
          <w:rFonts w:eastAsia="Calibri"/>
          <w:sz w:val="28"/>
          <w:szCs w:val="28"/>
        </w:rPr>
        <w:t>Неналоговые доходы, не имеющие постоянного характера поступлений и установленных ставок, рассчитываются в соответствии с действующими правовыми актами Российской Федерации, муниципальными правовыми актами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</w:p>
    <w:p w:rsidR="00855C50" w:rsidRDefault="00855C50" w:rsidP="00F81C0F">
      <w:pPr>
        <w:jc w:val="both"/>
        <w:rPr>
          <w:sz w:val="24"/>
          <w:szCs w:val="24"/>
        </w:rPr>
      </w:pPr>
    </w:p>
    <w:p w:rsidR="00A8440B" w:rsidRPr="0061457E" w:rsidRDefault="006D317D" w:rsidP="006D317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457E">
        <w:rPr>
          <w:sz w:val="28"/>
          <w:szCs w:val="28"/>
        </w:rPr>
        <w:t xml:space="preserve">Безвозмездные поступления  из </w:t>
      </w:r>
      <w:r w:rsidR="0061457E">
        <w:rPr>
          <w:sz w:val="28"/>
          <w:szCs w:val="28"/>
        </w:rPr>
        <w:t>других  бюджетов бюджетной систем</w:t>
      </w:r>
      <w:r w:rsidR="00110008">
        <w:rPr>
          <w:sz w:val="28"/>
          <w:szCs w:val="28"/>
        </w:rPr>
        <w:t xml:space="preserve">ы </w:t>
      </w:r>
      <w:proofErr w:type="gramStart"/>
      <w:r w:rsidR="00110008">
        <w:rPr>
          <w:sz w:val="28"/>
          <w:szCs w:val="28"/>
        </w:rPr>
        <w:t>(</w:t>
      </w:r>
      <w:r w:rsidR="0061457E">
        <w:rPr>
          <w:sz w:val="28"/>
          <w:szCs w:val="28"/>
        </w:rPr>
        <w:t xml:space="preserve"> </w:t>
      </w:r>
      <w:proofErr w:type="gramEnd"/>
      <w:r w:rsidR="0061457E">
        <w:rPr>
          <w:sz w:val="28"/>
          <w:szCs w:val="28"/>
        </w:rPr>
        <w:t>КБК 959 202 04 999 10 0000 151) (далее – межбюджетные трансферты).</w:t>
      </w:r>
    </w:p>
    <w:p w:rsidR="00A8440B" w:rsidRPr="005014F7" w:rsidRDefault="005014F7" w:rsidP="00F81C0F">
      <w:pPr>
        <w:jc w:val="both"/>
        <w:rPr>
          <w:sz w:val="28"/>
          <w:szCs w:val="28"/>
        </w:rPr>
      </w:pPr>
      <w:r w:rsidRPr="005014F7">
        <w:rPr>
          <w:sz w:val="28"/>
          <w:szCs w:val="28"/>
        </w:rPr>
        <w:t>При формировании прогноза поступлений межбюджетных трансфертов в местный бюджет учитываются закон Иркутской области об областной бюджете, о внесении изменений в закон Иркутской области об областном бюджете, нормативные правовые акты Иркутской области, распределяющие межбюджетные трансферты из областного бюджета; расходные расписания главных распорядителей  средств областного бюджета и заключенные с ними соглашения по вопросам предоставления местному бюджеты субсидий, субвенций и иных целевых межбюджетных трансфертов, а также другие нормативно правовые акты.</w:t>
      </w:r>
    </w:p>
    <w:p w:rsidR="00A8440B" w:rsidRPr="00BD281E" w:rsidRDefault="00BD281E" w:rsidP="00BD281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281E">
        <w:rPr>
          <w:sz w:val="28"/>
          <w:szCs w:val="28"/>
        </w:rPr>
        <w:t>Поступления от денежных пожертвований, представляемых негосударственными организациями получателям средств бюджетов сельских поселений (КБК 959 204 05 020 10 0000 180)</w:t>
      </w:r>
      <w:r>
        <w:rPr>
          <w:sz w:val="28"/>
          <w:szCs w:val="28"/>
        </w:rPr>
        <w:t>;</w:t>
      </w:r>
    </w:p>
    <w:p w:rsidR="00A8440B" w:rsidRDefault="00BD281E" w:rsidP="00BD281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 от денежных пожертвований, предоставляемых негосударственными организациями получателями средств бюджетов сельских поселений (КБК 959 204 05 020 10 0000 180);</w:t>
      </w:r>
    </w:p>
    <w:p w:rsidR="00A8440B" w:rsidRPr="006077EC" w:rsidRDefault="00BD281E" w:rsidP="00F81C0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 остатков субсидий, субвенций, </w:t>
      </w:r>
      <w:r w:rsidR="0024579F">
        <w:rPr>
          <w:sz w:val="28"/>
          <w:szCs w:val="28"/>
        </w:rPr>
        <w:t xml:space="preserve"> и иных межбюджетных трансфертов имеющих целевое назначение, прошлых лет из  бюджетов сельских поселений (КБК 959 219 05 000 10 0000 151);</w:t>
      </w:r>
    </w:p>
    <w:p w:rsidR="00110008" w:rsidRPr="00110008" w:rsidRDefault="001C5EA5" w:rsidP="00110008">
      <w:pPr>
        <w:jc w:val="both"/>
        <w:rPr>
          <w:sz w:val="28"/>
          <w:szCs w:val="28"/>
        </w:rPr>
      </w:pPr>
      <w:r w:rsidRPr="00110008">
        <w:rPr>
          <w:sz w:val="28"/>
          <w:szCs w:val="28"/>
        </w:rPr>
        <w:t>Для прогноза поступлений доходов в местный бюджет на очередной финансовый год за основу берется прогноз доходов на текущий финансовый год по каждому доходному источнику и корректируется на прогнозируемый  процент роста (снижения) соответствующих поступлений с учетом изменений законодательства о налогах и сборах бюджетного законодательства.</w:t>
      </w:r>
    </w:p>
    <w:p w:rsidR="00A8440B" w:rsidRPr="00BD281E" w:rsidRDefault="00A8440B" w:rsidP="00F81C0F">
      <w:pPr>
        <w:jc w:val="both"/>
        <w:rPr>
          <w:sz w:val="28"/>
          <w:szCs w:val="28"/>
        </w:rPr>
      </w:pPr>
    </w:p>
    <w:p w:rsidR="00A8440B" w:rsidRDefault="00110008" w:rsidP="00F81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Ручейского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8440B" w:rsidRPr="006077EC" w:rsidRDefault="006077EC" w:rsidP="00F81C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008">
        <w:rPr>
          <w:sz w:val="28"/>
          <w:szCs w:val="28"/>
        </w:rPr>
        <w:t>бразования                                                                            О.Д. Воробьева</w:t>
      </w:r>
    </w:p>
    <w:p w:rsidR="00A8440B" w:rsidRDefault="00A8440B" w:rsidP="00F81C0F">
      <w:pPr>
        <w:jc w:val="both"/>
        <w:rPr>
          <w:sz w:val="24"/>
          <w:szCs w:val="24"/>
        </w:rPr>
      </w:pPr>
    </w:p>
    <w:p w:rsidR="00A8440B" w:rsidRDefault="00A8440B" w:rsidP="00F81C0F">
      <w:pPr>
        <w:jc w:val="both"/>
        <w:rPr>
          <w:sz w:val="24"/>
          <w:szCs w:val="24"/>
        </w:rPr>
      </w:pPr>
    </w:p>
    <w:p w:rsidR="00A8440B" w:rsidRPr="00F81C0F" w:rsidRDefault="00A8440B" w:rsidP="00F81C0F">
      <w:pPr>
        <w:jc w:val="both"/>
        <w:rPr>
          <w:sz w:val="24"/>
          <w:szCs w:val="24"/>
        </w:rPr>
      </w:pPr>
    </w:p>
    <w:sectPr w:rsidR="00A8440B" w:rsidRPr="00F81C0F" w:rsidSect="00110008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DB5"/>
    <w:multiLevelType w:val="hybridMultilevel"/>
    <w:tmpl w:val="5CBC06FE"/>
    <w:lvl w:ilvl="0" w:tplc="74FEC9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FC6559"/>
    <w:multiLevelType w:val="hybridMultilevel"/>
    <w:tmpl w:val="6802A36C"/>
    <w:lvl w:ilvl="0" w:tplc="ADFE5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1"/>
    <w:rsid w:val="000A4AAC"/>
    <w:rsid w:val="000D7F12"/>
    <w:rsid w:val="00110008"/>
    <w:rsid w:val="001A16D3"/>
    <w:rsid w:val="001C5EA5"/>
    <w:rsid w:val="0024579F"/>
    <w:rsid w:val="002864D1"/>
    <w:rsid w:val="002A2F43"/>
    <w:rsid w:val="002B6A50"/>
    <w:rsid w:val="003B0B9E"/>
    <w:rsid w:val="00416AAB"/>
    <w:rsid w:val="00432D74"/>
    <w:rsid w:val="004438CE"/>
    <w:rsid w:val="004525EA"/>
    <w:rsid w:val="004F4FCB"/>
    <w:rsid w:val="005014F7"/>
    <w:rsid w:val="00567218"/>
    <w:rsid w:val="006077EC"/>
    <w:rsid w:val="0061358F"/>
    <w:rsid w:val="0061457E"/>
    <w:rsid w:val="006174CD"/>
    <w:rsid w:val="006550E4"/>
    <w:rsid w:val="006D317D"/>
    <w:rsid w:val="0081495C"/>
    <w:rsid w:val="00855C50"/>
    <w:rsid w:val="00A813BA"/>
    <w:rsid w:val="00A8440B"/>
    <w:rsid w:val="00B37F18"/>
    <w:rsid w:val="00BB0AC5"/>
    <w:rsid w:val="00BD281E"/>
    <w:rsid w:val="00C335B9"/>
    <w:rsid w:val="00C77C51"/>
    <w:rsid w:val="00CA09A2"/>
    <w:rsid w:val="00CC427A"/>
    <w:rsid w:val="00D013B1"/>
    <w:rsid w:val="00D25DEF"/>
    <w:rsid w:val="00D71F82"/>
    <w:rsid w:val="00E33510"/>
    <w:rsid w:val="00EB166B"/>
    <w:rsid w:val="00F81C0F"/>
    <w:rsid w:val="00FB1F1F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CA80-7246-40A1-A2C8-3B8BDEB5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Ирина</cp:lastModifiedBy>
  <cp:revision>29</cp:revision>
  <cp:lastPrinted>2016-09-06T04:49:00Z</cp:lastPrinted>
  <dcterms:created xsi:type="dcterms:W3CDTF">2016-09-06T01:52:00Z</dcterms:created>
  <dcterms:modified xsi:type="dcterms:W3CDTF">2016-10-06T07:57:00Z</dcterms:modified>
</cp:coreProperties>
</file>