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7E8" w:rsidRPr="00F807E8" w:rsidRDefault="00F807E8" w:rsidP="00F807E8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7E8">
        <w:rPr>
          <w:rFonts w:ascii="Times New Roman" w:hAnsi="Times New Roman" w:cs="Times New Roman"/>
          <w:b/>
          <w:sz w:val="24"/>
          <w:szCs w:val="24"/>
          <w:u w:val="single"/>
        </w:rPr>
        <w:t>Разбираем на примере из практики:</w:t>
      </w:r>
    </w:p>
    <w:p w:rsidR="00F807E8" w:rsidRDefault="00F807E8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В Консультационный центр обратилась Гражданка N с вопросом: </w:t>
      </w:r>
      <w:r w:rsidRPr="00F807E8">
        <w:rPr>
          <w:rFonts w:ascii="Times New Roman" w:hAnsi="Times New Roman" w:cs="Times New Roman"/>
          <w:b/>
          <w:sz w:val="24"/>
          <w:szCs w:val="24"/>
        </w:rPr>
        <w:t>«Могу ли я вернуть шпатлевку, по причине того, что я просила для потолка, а мне продали отделочный материал - жидкое стекло для металлической поверхности?»</w:t>
      </w:r>
      <w:r w:rsidRPr="00964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Вопрос вроде простой, но бывают такие случаи, что нужно более детально рассмотреть ситуацию.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>Статья 25 Закона РФ от 07.02.1992 № 2300-1 «О защите прав потребителей» (далее Закона №2300-1) дает право потребителю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в течение 14 дней.</w:t>
      </w:r>
      <w:r w:rsidR="00F807E8">
        <w:rPr>
          <w:rFonts w:ascii="Times New Roman" w:hAnsi="Times New Roman" w:cs="Times New Roman"/>
          <w:sz w:val="24"/>
          <w:szCs w:val="24"/>
        </w:rPr>
        <w:t xml:space="preserve"> </w:t>
      </w:r>
      <w:r w:rsidRPr="00F807E8">
        <w:rPr>
          <w:rFonts w:ascii="Times New Roman" w:hAnsi="Times New Roman" w:cs="Times New Roman"/>
          <w:b/>
          <w:color w:val="FF0000"/>
          <w:sz w:val="24"/>
          <w:szCs w:val="24"/>
        </w:rPr>
        <w:t>НО</w:t>
      </w:r>
      <w:r w:rsidR="00F807E8" w:rsidRPr="00F807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="00F807E8">
        <w:rPr>
          <w:rFonts w:ascii="Times New Roman" w:hAnsi="Times New Roman" w:cs="Times New Roman"/>
          <w:sz w:val="24"/>
          <w:szCs w:val="24"/>
        </w:rPr>
        <w:t>Е</w:t>
      </w:r>
      <w:r w:rsidRPr="00964089">
        <w:rPr>
          <w:rFonts w:ascii="Times New Roman" w:hAnsi="Times New Roman" w:cs="Times New Roman"/>
          <w:sz w:val="24"/>
          <w:szCs w:val="24"/>
        </w:rPr>
        <w:t>сть исключения и особенности применения вышеуказанной статьи.</w:t>
      </w:r>
    </w:p>
    <w:p w:rsidR="00F807E8" w:rsidRDefault="00F807E8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 от 31 декабря 2020 г. № 2463 утвержден перечень непродовольственных товаров надлежащего качества, которые не подлежат обмену (далее </w:t>
      </w:r>
      <w:r w:rsidR="002032EE">
        <w:rPr>
          <w:rFonts w:ascii="Times New Roman" w:hAnsi="Times New Roman" w:cs="Times New Roman"/>
          <w:sz w:val="24"/>
          <w:szCs w:val="24"/>
        </w:rPr>
        <w:t>–</w:t>
      </w:r>
      <w:r w:rsidRPr="00964089">
        <w:rPr>
          <w:rFonts w:ascii="Times New Roman" w:hAnsi="Times New Roman" w:cs="Times New Roman"/>
          <w:sz w:val="24"/>
          <w:szCs w:val="24"/>
        </w:rPr>
        <w:t xml:space="preserve"> </w:t>
      </w:r>
      <w:r w:rsidR="002032EE">
        <w:rPr>
          <w:rFonts w:ascii="Times New Roman" w:hAnsi="Times New Roman" w:cs="Times New Roman"/>
          <w:sz w:val="24"/>
          <w:szCs w:val="24"/>
        </w:rPr>
        <w:t xml:space="preserve">Постановление №2463, </w:t>
      </w:r>
      <w:r w:rsidRPr="00964089">
        <w:rPr>
          <w:rFonts w:ascii="Times New Roman" w:hAnsi="Times New Roman" w:cs="Times New Roman"/>
          <w:sz w:val="24"/>
          <w:szCs w:val="24"/>
        </w:rPr>
        <w:t>Перечень).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>В п. 7 данного Перечня указаны товары - товары бытовой химии, пестициды и агрохимикаты. Министерством экономического развития РФ утвержден Общероссийский Классификатор Продукции по видам экономической деятельности ОК 034-2014 (КПЕС 2008). Данным классификатором к «Веществам химическим и продуктам химическим» отнесены «20.30.22.120 Шпатлевки».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F807E8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Таким образом, последовал следующий ответ специалиста: </w:t>
      </w:r>
      <w:r w:rsidRPr="00F807E8">
        <w:rPr>
          <w:rFonts w:ascii="Times New Roman" w:hAnsi="Times New Roman" w:cs="Times New Roman"/>
          <w:b/>
          <w:sz w:val="24"/>
          <w:szCs w:val="24"/>
        </w:rPr>
        <w:t>Нет, не можете обменять или вернуть по 25 статье Закона, поскольку он входит в Перечень товаров, не подлежащих обмену.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Однако при дальнейшем разговоре с Гражданкой N стало известно, что представитель продавца ввел в заблуждение потребителя, убедив ее купить данную шпаклевку, утверждая, о том, что она универсальная и подходит для любой поверхности. Информация о товаре на упаковке была, но написано мелкими буквами и частично оторвана, поэтому потребитель доверилась продавцу и приобрела данный товар. А дома, на сайте производителя прочитала подробно про товар и поняла, что данная шпатлевка не подходит для потолочной поверхности.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Специалисты консультационного центра имеют юридическое образование и не могут оценить, </w:t>
      </w:r>
      <w:r w:rsidR="00F807E8" w:rsidRPr="00964089">
        <w:rPr>
          <w:rFonts w:ascii="Times New Roman" w:hAnsi="Times New Roman" w:cs="Times New Roman"/>
          <w:sz w:val="24"/>
          <w:szCs w:val="24"/>
        </w:rPr>
        <w:t>например,</w:t>
      </w:r>
      <w:r w:rsidRPr="00964089">
        <w:rPr>
          <w:rFonts w:ascii="Times New Roman" w:hAnsi="Times New Roman" w:cs="Times New Roman"/>
          <w:sz w:val="24"/>
          <w:szCs w:val="24"/>
        </w:rPr>
        <w:t xml:space="preserve"> какая шпатлевка подходит для отделки потолка, подходит ли жидкое стекло для отделки потолка и т.п. В данном случае лучше подтвердить свои сведения у специалистов в области строительства и выполнения отделочных работ, чтобы быть точно уверенными в том, что Вам продали не тот товар.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D27051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51">
        <w:rPr>
          <w:rFonts w:ascii="Times New Roman" w:hAnsi="Times New Roman" w:cs="Times New Roman"/>
          <w:b/>
          <w:sz w:val="24"/>
          <w:szCs w:val="24"/>
        </w:rPr>
        <w:t>По итогу мы предложили данное нарушение прав Гражданки N квалифицировать по 4, 10, 12 статьям Закона №2300-1.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>Рекомендовано написать письменную претензию в 2 – экземплярах, вручить продавцу под подпись и ждать 10 дней ответ, в случае неудовлетворения требований есть право обратиться в суд.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В содержании претензии следует ссылаться на то, что продавец обязан своевременно, при заключении договора, предоставлять потребителю необходимую и достоверную информацию о товарах (работах, услугах), обеспечивающую возможность их правильного выбора.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В данной ситуации была нарушена целостность этикетки, на которой указана информация о товаре, потребитель не имел возможности прочитать характеристику товара, а представитель продавца, возможно в силу некомпетентности или иных обстоятельств, предложил потребителю товар, не подходящий ему по назначению. Нужно отразить в заявлении, что у покупателя не могло быть умысла купить не тот товар и потом тратить время и деньги на замену товара.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В связи с чем, потребитель вправе в разумный срок отказаться от исполнения договора и потребовать возврата уплаченной за товар суммы и возмещения других убытков.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Убытками считается стоимость товара, которую потребитель потратил на товар, который не подходит по характеристикам и не соответствует целям для чего он приобретался.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А разумный срок, подтверждается тем, что потребитель обратился сразу на следующий день после покупки, письменно предъявив требование о замене. </w:t>
      </w:r>
    </w:p>
    <w:p w:rsid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6F39B4" w:rsidRPr="002032EE" w:rsidRDefault="006F39B4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6F39B4">
        <w:rPr>
          <w:rFonts w:ascii="Times New Roman" w:hAnsi="Times New Roman" w:cs="Times New Roman"/>
          <w:b/>
          <w:sz w:val="24"/>
          <w:szCs w:val="24"/>
        </w:rPr>
        <w:t>СОВЕТ:</w:t>
      </w:r>
      <w:r>
        <w:rPr>
          <w:rFonts w:ascii="Times New Roman" w:hAnsi="Times New Roman" w:cs="Times New Roman"/>
          <w:sz w:val="24"/>
          <w:szCs w:val="24"/>
        </w:rPr>
        <w:t xml:space="preserve"> Когда вы покупаете товар и нет информации о нем (сорвана этикетка или повреждена) сделайте в этом же магазине </w:t>
      </w:r>
      <w:r w:rsidR="009A4B59">
        <w:rPr>
          <w:rFonts w:ascii="Times New Roman" w:hAnsi="Times New Roman" w:cs="Times New Roman"/>
          <w:sz w:val="24"/>
          <w:szCs w:val="24"/>
        </w:rPr>
        <w:t>фотофиксацию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B59">
        <w:rPr>
          <w:rFonts w:ascii="Times New Roman" w:hAnsi="Times New Roman" w:cs="Times New Roman"/>
          <w:sz w:val="24"/>
          <w:szCs w:val="24"/>
        </w:rPr>
        <w:t xml:space="preserve">подтверждающую </w:t>
      </w:r>
      <w:r>
        <w:rPr>
          <w:rFonts w:ascii="Times New Roman" w:hAnsi="Times New Roman" w:cs="Times New Roman"/>
          <w:sz w:val="24"/>
          <w:szCs w:val="24"/>
        </w:rPr>
        <w:t xml:space="preserve">тот факт, что информации нет. </w:t>
      </w:r>
      <w:r w:rsidR="009A4B59">
        <w:rPr>
          <w:rFonts w:ascii="Times New Roman" w:hAnsi="Times New Roman" w:cs="Times New Roman"/>
          <w:sz w:val="24"/>
          <w:szCs w:val="24"/>
        </w:rPr>
        <w:t>Поскольку н</w:t>
      </w:r>
      <w:r>
        <w:rPr>
          <w:rFonts w:ascii="Times New Roman" w:hAnsi="Times New Roman" w:cs="Times New Roman"/>
          <w:sz w:val="24"/>
          <w:szCs w:val="24"/>
        </w:rPr>
        <w:t xml:space="preserve">е всегда удается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доказать тот факт, что этикетка была повреждена до </w:t>
      </w:r>
      <w:r w:rsidRPr="002032EE">
        <w:rPr>
          <w:rFonts w:ascii="Times New Roman" w:hAnsi="Times New Roman" w:cs="Times New Roman"/>
          <w:sz w:val="24"/>
          <w:szCs w:val="24"/>
        </w:rPr>
        <w:t xml:space="preserve">передачи товара потребителю. </w:t>
      </w:r>
    </w:p>
    <w:p w:rsidR="002032EE" w:rsidRPr="002032EE" w:rsidRDefault="002032EE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2032EE" w:rsidRPr="002032EE" w:rsidRDefault="002032EE" w:rsidP="002032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Постановления №2463 н</w:t>
      </w:r>
      <w:r w:rsidRPr="002032EE">
        <w:rPr>
          <w:rFonts w:ascii="Times New Roman" w:hAnsi="Times New Roman" w:cs="Times New Roman"/>
          <w:sz w:val="24"/>
          <w:szCs w:val="24"/>
        </w:rPr>
        <w:t>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2032EE" w:rsidRPr="002032EE" w:rsidRDefault="002032EE" w:rsidP="002032EE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032EE">
        <w:rPr>
          <w:rFonts w:ascii="Times New Roman" w:hAnsi="Times New Roman" w:cs="Times New Roman"/>
          <w:sz w:val="24"/>
          <w:szCs w:val="24"/>
        </w:rPr>
        <w:t>Если даже продавец не ответит на вашу претензию, что, к сожалению</w:t>
      </w:r>
      <w:r w:rsidRPr="00964089">
        <w:rPr>
          <w:rFonts w:ascii="Times New Roman" w:hAnsi="Times New Roman" w:cs="Times New Roman"/>
          <w:sz w:val="24"/>
          <w:szCs w:val="24"/>
        </w:rPr>
        <w:t xml:space="preserve">, не редкость, то советуем не сдаваться и продолжать бороться за свои права, ведь своей пассивностью мы с вами способствуем росту нарушений в отношении и других лиц. </w:t>
      </w:r>
    </w:p>
    <w:p w:rsidR="00964089" w:rsidRPr="00964089" w:rsidRDefault="00964089" w:rsidP="00964089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33F86" w:rsidRPr="00CA7BA7" w:rsidRDefault="00964089" w:rsidP="00964089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89">
        <w:rPr>
          <w:rFonts w:ascii="Times New Roman" w:hAnsi="Times New Roman" w:cs="Times New Roman"/>
          <w:sz w:val="24"/>
          <w:szCs w:val="24"/>
        </w:rPr>
        <w:t xml:space="preserve">Знайте! Как минимум, если продавец не ответил на требование потребителя, то у него есть право пожаловаться в Роспотребнадзор и привлечь хозяйствующий субъект к административной ответственности, а также обратиться в суд за восстановлением нарушенного права. </w:t>
      </w:r>
    </w:p>
    <w:p w:rsidR="00F807E8" w:rsidRDefault="00F807E8" w:rsidP="00227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EB" w:rsidRDefault="002279EB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p w:rsidR="001C703C" w:rsidRDefault="001C703C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36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2279EB" w:rsidRPr="00AF143F" w:rsidTr="00F807E8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2279EB" w:rsidRPr="002279EB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2279EB" w:rsidRPr="00AF143F" w:rsidTr="00F807E8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279EB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2279EB" w:rsidRPr="00AF143F" w:rsidTr="00F807E8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2279EB" w:rsidRPr="00AF143F" w:rsidTr="00F807E8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F807E8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2279EB" w:rsidRPr="00AF143F" w:rsidRDefault="00DC2AEE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279EB"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="002279EB"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4" w:history="1"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279EB" w:rsidRPr="00AF143F" w:rsidTr="00F807E8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 г.Саянск)</w:t>
            </w:r>
          </w:p>
        </w:tc>
      </w:tr>
      <w:tr w:rsidR="002279EB" w:rsidRPr="00AF143F" w:rsidTr="00F807E8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AF143F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2279EB" w:rsidRPr="00AF143F" w:rsidTr="00F807E8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г.Нижнеудинск, </w:t>
            </w:r>
            <w:r w:rsidRPr="00AF143F">
              <w:rPr>
                <w:rFonts w:ascii="Times New Roman" w:eastAsia="Times New Roman" w:hAnsi="Times New Roman" w:cs="Times New Roman"/>
              </w:rPr>
              <w:t>ул.Энгельса, 8 ,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2279EB" w:rsidRPr="00AF143F" w:rsidTr="00F807E8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F807E8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2279EB" w:rsidRPr="00AF143F" w:rsidTr="00F807E8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279EB" w:rsidRPr="00AF143F" w:rsidTr="00F807E8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2279EB" w:rsidRPr="00AF143F" w:rsidTr="00F807E8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DC2AEE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2279EB" w:rsidRPr="00AF143F" w:rsidTr="00F807E8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2279EB" w:rsidRPr="00AF143F" w:rsidRDefault="00DC2AEE" w:rsidP="00F807E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2279EB" w:rsidRDefault="00F807E8" w:rsidP="00F807E8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>Наши контакты:</w:t>
      </w:r>
    </w:p>
    <w:p w:rsidR="002279EB" w:rsidRDefault="002279EB" w:rsidP="009121F1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1736A" w:rsidRPr="0041736A" w:rsidRDefault="0041736A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41736A">
        <w:rPr>
          <w:rFonts w:eastAsiaTheme="minorHAnsi"/>
          <w:b/>
          <w:lang w:eastAsia="en-US"/>
        </w:rPr>
        <w:t xml:space="preserve">Консультационный центр и пункты </w:t>
      </w:r>
    </w:p>
    <w:p w:rsidR="0041736A" w:rsidRPr="0041736A" w:rsidRDefault="009121F1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41736A" w:rsidRPr="0041736A">
        <w:rPr>
          <w:rFonts w:eastAsiaTheme="minorHAnsi"/>
          <w:b/>
          <w:lang w:eastAsia="en-US"/>
        </w:rPr>
        <w:t>о защите прав потребителей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Федеральное бюджетное учреждение здравоохранения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 xml:space="preserve">  «Центр гигиены и эпидемиологии</w:t>
      </w:r>
    </w:p>
    <w:p w:rsid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:rsidR="001C703C" w:rsidRDefault="001C703C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3C" w:rsidRDefault="001C703C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3C" w:rsidRDefault="001C703C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051" w:rsidRPr="00D27051" w:rsidRDefault="00D27051" w:rsidP="00D27051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7051">
        <w:rPr>
          <w:rFonts w:ascii="Times New Roman" w:hAnsi="Times New Roman" w:cs="Times New Roman"/>
          <w:b/>
          <w:color w:val="FF0000"/>
          <w:sz w:val="32"/>
          <w:szCs w:val="32"/>
        </w:rPr>
        <w:t>Могу ли я вернуть шпатлевку продавцу, она не подходит для отделки потолка?</w:t>
      </w:r>
    </w:p>
    <w:p w:rsidR="00F807E8" w:rsidRDefault="00F807E8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Pr="00F807E8" w:rsidRDefault="00D53025" w:rsidP="00F807E8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089" w:rsidRDefault="001C703C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1D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DFBB8FC" wp14:editId="6CF49860">
            <wp:simplePos x="0" y="0"/>
            <wp:positionH relativeFrom="column">
              <wp:posOffset>1485900</wp:posOffset>
            </wp:positionH>
            <wp:positionV relativeFrom="paragraph">
              <wp:posOffset>8890</wp:posOffset>
            </wp:positionV>
            <wp:extent cx="17430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82" y="21396"/>
                <wp:lineTo x="21482" y="0"/>
                <wp:lineTo x="0" y="0"/>
              </wp:wrapPolygon>
            </wp:wrapTight>
            <wp:docPr id="3" name="Рисунок 3" descr="Z:\Консультационный центр\2023\статьи, памятки, стенды\5a_lateksna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онсультационный центр\2023\статьи, памятки, стенды\5a_lateksnay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AC9AE0" wp14:editId="66BE67ED">
            <wp:extent cx="1666875" cy="2021577"/>
            <wp:effectExtent l="0" t="0" r="0" b="0"/>
            <wp:docPr id="4" name="Рисунок 4" descr="Z:\Консультационный центр\2023\статьи, памятки, стенды\1221_n191916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онсультационный центр\2023\статьи, памятки, стенды\1221_n1919161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3"/>
                    <a:stretch/>
                  </pic:blipFill>
                  <pic:spPr bwMode="auto">
                    <a:xfrm>
                      <a:off x="0" y="0"/>
                      <a:ext cx="1680689" cy="20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1D6" w:rsidRDefault="006B21D6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D6" w:rsidRDefault="006B21D6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D6" w:rsidRDefault="006B21D6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 </w:t>
      </w: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43F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41736A" w:rsidRPr="00AF143F" w:rsidRDefault="0041736A" w:rsidP="004173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BA7" w:rsidRPr="00CA7BA7" w:rsidRDefault="00CA7BA7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sectPr w:rsidR="00CA7BA7" w:rsidRPr="00CA7BA7" w:rsidSect="00250FD9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86"/>
    <w:rsid w:val="00033F86"/>
    <w:rsid w:val="00105B93"/>
    <w:rsid w:val="001C703C"/>
    <w:rsid w:val="002032EE"/>
    <w:rsid w:val="002279EB"/>
    <w:rsid w:val="00250FD9"/>
    <w:rsid w:val="002E4C11"/>
    <w:rsid w:val="0041736A"/>
    <w:rsid w:val="006B21D6"/>
    <w:rsid w:val="006F39B4"/>
    <w:rsid w:val="008239A9"/>
    <w:rsid w:val="009121F1"/>
    <w:rsid w:val="00942159"/>
    <w:rsid w:val="00964089"/>
    <w:rsid w:val="009A4B59"/>
    <w:rsid w:val="00CA7BA7"/>
    <w:rsid w:val="00D27051"/>
    <w:rsid w:val="00D53025"/>
    <w:rsid w:val="00D54907"/>
    <w:rsid w:val="00DC0192"/>
    <w:rsid w:val="00DC2AEE"/>
    <w:rsid w:val="00F057BC"/>
    <w:rsid w:val="00F35F6C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61CA-695E-4C1C-848B-41302A40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6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0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032E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2023-01-27T01:04:00Z</dcterms:created>
  <dcterms:modified xsi:type="dcterms:W3CDTF">2023-01-27T01:04:00Z</dcterms:modified>
</cp:coreProperties>
</file>