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Приложение </w:t>
      </w:r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к Положению о порядке размещения сведений</w:t>
      </w:r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о доходах, расходах, об  имуществе и обязательствах </w:t>
      </w:r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имущественного характера муниципальных служащих, </w:t>
      </w:r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лиц, замещающ</w:t>
      </w:r>
      <w:r>
        <w:rPr>
          <w:sz w:val="18"/>
          <w:szCs w:val="18"/>
        </w:rPr>
        <w:t xml:space="preserve">их муниципальные должности </w:t>
      </w:r>
    </w:p>
    <w:p w:rsidR="00D427CF" w:rsidRPr="00641BBE" w:rsidRDefault="00D427CF" w:rsidP="00D427CF">
      <w:pPr>
        <w:pStyle w:val="ConsPlusNormal"/>
        <w:ind w:left="-567" w:right="-30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Ручейского </w:t>
      </w:r>
      <w:r w:rsidRPr="00641BBE">
        <w:rPr>
          <w:sz w:val="18"/>
          <w:szCs w:val="18"/>
        </w:rPr>
        <w:t xml:space="preserve"> муниципального образования, и членов их  </w:t>
      </w:r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семей на офи</w:t>
      </w:r>
      <w:r>
        <w:rPr>
          <w:sz w:val="18"/>
          <w:szCs w:val="18"/>
        </w:rPr>
        <w:t>циальном сайте Администрации РМО</w:t>
      </w:r>
      <w:r w:rsidRPr="00641BBE">
        <w:rPr>
          <w:sz w:val="18"/>
          <w:szCs w:val="18"/>
        </w:rPr>
        <w:t xml:space="preserve">, </w:t>
      </w:r>
      <w:bookmarkStart w:id="0" w:name="Par45"/>
      <w:bookmarkEnd w:id="0"/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предоставления этих сведений </w:t>
      </w:r>
      <w:proofErr w:type="gramStart"/>
      <w:r w:rsidRPr="00641BBE">
        <w:rPr>
          <w:sz w:val="18"/>
          <w:szCs w:val="18"/>
        </w:rPr>
        <w:t>общероссийским</w:t>
      </w:r>
      <w:proofErr w:type="gramEnd"/>
    </w:p>
    <w:p w:rsidR="00D427CF" w:rsidRPr="00641BBE" w:rsidRDefault="00D427CF" w:rsidP="00D427CF">
      <w:pPr>
        <w:pStyle w:val="ConsPlusNormal"/>
        <w:jc w:val="right"/>
        <w:rPr>
          <w:sz w:val="18"/>
          <w:szCs w:val="18"/>
        </w:rPr>
      </w:pPr>
      <w:r w:rsidRPr="00641BBE">
        <w:rPr>
          <w:sz w:val="18"/>
          <w:szCs w:val="18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D427CF" w:rsidRDefault="00D427CF" w:rsidP="00D427C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D427CF" w:rsidRDefault="00D427CF" w:rsidP="00D427CF">
      <w:pPr>
        <w:pStyle w:val="ConsPlusNormal"/>
        <w:ind w:right="-172" w:firstLine="540"/>
        <w:jc w:val="both"/>
        <w:rPr>
          <w:sz w:val="22"/>
          <w:szCs w:val="22"/>
        </w:rPr>
      </w:pPr>
    </w:p>
    <w:p w:rsidR="00D427CF" w:rsidRDefault="00D427CF" w:rsidP="00D427C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D427CF" w:rsidRDefault="00D427CF" w:rsidP="00D427C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СВЕДЕНИЯ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D427CF" w:rsidRDefault="00D427CF" w:rsidP="00D427CF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</w:t>
      </w:r>
      <w:r w:rsidRPr="00D427C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ГОДА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</w:t>
      </w:r>
      <w:r w:rsidRPr="00D427C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ГОДА</w:t>
      </w:r>
    </w:p>
    <w:p w:rsidR="00D427CF" w:rsidRDefault="00D427CF" w:rsidP="00D427CF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555"/>
        <w:gridCol w:w="1134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D427CF" w:rsidTr="00A24F72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Фамилия, имя,   </w:t>
            </w:r>
            <w:r>
              <w:rPr>
                <w:sz w:val="22"/>
                <w:szCs w:val="22"/>
              </w:rPr>
              <w:br/>
              <w:t xml:space="preserve">     отчество     </w:t>
            </w:r>
            <w:r>
              <w:rPr>
                <w:sz w:val="22"/>
                <w:szCs w:val="22"/>
              </w:rPr>
              <w:br/>
              <w:t>муниципального</w:t>
            </w:r>
            <w:r>
              <w:rPr>
                <w:sz w:val="22"/>
                <w:szCs w:val="22"/>
              </w:rPr>
              <w:br/>
              <w:t xml:space="preserve">    служащего     </w:t>
            </w:r>
            <w:r>
              <w:rPr>
                <w:sz w:val="22"/>
                <w:szCs w:val="22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2015 г. </w:t>
            </w:r>
            <w:r>
              <w:rPr>
                <w:sz w:val="22"/>
                <w:szCs w:val="22"/>
              </w:rPr>
              <w:br/>
              <w:t xml:space="preserve">  (тыс.   </w:t>
            </w:r>
            <w:r>
              <w:rPr>
                <w:sz w:val="22"/>
                <w:szCs w:val="22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 </w:t>
            </w:r>
            <w:r>
              <w:rPr>
                <w:sz w:val="22"/>
                <w:szCs w:val="22"/>
              </w:rPr>
              <w:br/>
              <w:t xml:space="preserve">транспортных </w:t>
            </w:r>
            <w:r>
              <w:rPr>
                <w:sz w:val="22"/>
                <w:szCs w:val="22"/>
              </w:rPr>
              <w:br/>
              <w:t xml:space="preserve">  средств,   </w:t>
            </w:r>
            <w:r>
              <w:rPr>
                <w:sz w:val="22"/>
                <w:szCs w:val="22"/>
              </w:rPr>
              <w:br/>
              <w:t>принадлежащих</w:t>
            </w:r>
            <w:r>
              <w:rPr>
                <w:sz w:val="22"/>
                <w:szCs w:val="22"/>
              </w:rPr>
              <w:br/>
              <w:t xml:space="preserve">  на праве   </w:t>
            </w:r>
            <w:r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D427CF" w:rsidTr="00A24F72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CF" w:rsidRDefault="00D427CF" w:rsidP="00A24F72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CF" w:rsidRDefault="00D427CF" w:rsidP="00A24F72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CF" w:rsidRDefault="00D427CF" w:rsidP="00A24F72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CF" w:rsidRDefault="00D427CF" w:rsidP="00A24F72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вид объектов</w:t>
            </w:r>
            <w:r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br/>
              <w:t xml:space="preserve">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  <w:r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CF" w:rsidRDefault="00D427CF" w:rsidP="00A24F72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427CF" w:rsidTr="00A24F7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</w:t>
            </w:r>
          </w:p>
        </w:tc>
      </w:tr>
      <w:tr w:rsidR="00D427CF" w:rsidTr="00A24F72">
        <w:trPr>
          <w:trHeight w:val="9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Воробьёва О.Д.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Pr="00D427CF" w:rsidRDefault="00D427CF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58.3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Pr="00826AEE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97B3B">
              <w:rPr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Н.В.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Pr="00D427CF" w:rsidRDefault="00D427CF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55B8D" w:rsidRPr="00D427CF" w:rsidRDefault="00055B8D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B5F54" w:rsidRP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</w:t>
            </w:r>
            <w:r>
              <w:rPr>
                <w:sz w:val="22"/>
                <w:szCs w:val="22"/>
              </w:rPr>
              <w:lastRenderedPageBreak/>
              <w:t>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Pr="00D427CF" w:rsidRDefault="00D427CF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Pr="00CB5F54" w:rsidRDefault="00CB5F54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763.5</w:t>
            </w:r>
          </w:p>
        </w:tc>
      </w:tr>
      <w:tr w:rsidR="00CB5F54" w:rsidTr="00CB5F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Pr="00CB5F54" w:rsidRDefault="00CB5F54" w:rsidP="00A24F7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183.8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Pr="00D427CF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Pr="00134EE2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54" w:rsidRDefault="00CB5F54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CB5F54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CB5F54" w:rsidP="00A24F7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Глебович В.А.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CB5F54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055B8D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055B8D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055B8D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E86">
              <w:rPr>
                <w:sz w:val="22"/>
                <w:szCs w:val="22"/>
              </w:rPr>
              <w:t>4.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Е.В.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5B8D">
              <w:rPr>
                <w:sz w:val="22"/>
                <w:szCs w:val="22"/>
              </w:rPr>
              <w:t>37,96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5B8D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Бонго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427CF" w:rsidTr="00A24F72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Теремецкая В.Я.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5E86">
              <w:rPr>
                <w:sz w:val="22"/>
                <w:szCs w:val="22"/>
              </w:rPr>
              <w:t>80,1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27CF">
              <w:rPr>
                <w:sz w:val="22"/>
                <w:szCs w:val="22"/>
              </w:rPr>
              <w:t>00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Ваз 20-21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D427CF" w:rsidTr="00A24F72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5E86">
              <w:rPr>
                <w:sz w:val="22"/>
                <w:szCs w:val="22"/>
              </w:rPr>
              <w:t>32,1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885E86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427CF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CF" w:rsidRDefault="00D427CF" w:rsidP="00A24F7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427CF" w:rsidRDefault="00D427CF" w:rsidP="00D427CF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D427CF" w:rsidRDefault="00D427CF" w:rsidP="00D427CF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РМО не указываются.</w:t>
      </w:r>
    </w:p>
    <w:p w:rsidR="00D427CF" w:rsidRDefault="00D427CF" w:rsidP="00D427CF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:rsidR="00D427CF" w:rsidRDefault="00D427CF" w:rsidP="00D427CF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D427CF" w:rsidRDefault="00D427CF" w:rsidP="00D427CF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D427CF" w:rsidRDefault="00D427CF" w:rsidP="00D427CF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:rsidR="00D427CF" w:rsidRDefault="00D427CF" w:rsidP="00D427CF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A06CDE" w:rsidRDefault="00A06CDE"/>
    <w:sectPr w:rsidR="00A06CDE" w:rsidSect="00D427CF">
      <w:pgSz w:w="16839" w:h="11907" w:orient="landscape" w:code="9"/>
      <w:pgMar w:top="567" w:right="567" w:bottom="851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F"/>
    <w:rsid w:val="00055B8D"/>
    <w:rsid w:val="00193146"/>
    <w:rsid w:val="00885E86"/>
    <w:rsid w:val="00A06CDE"/>
    <w:rsid w:val="00C4774A"/>
    <w:rsid w:val="00CB5F54"/>
    <w:rsid w:val="00D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F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7CF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D427CF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D427CF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F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7CF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D427CF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D427CF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2017-03-31T03:41:00Z</dcterms:created>
  <dcterms:modified xsi:type="dcterms:W3CDTF">2017-03-31T04:38:00Z</dcterms:modified>
</cp:coreProperties>
</file>