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jc w:val="center"/>
        <w:tblLook w:val="01E0" w:firstRow="1" w:lastRow="1" w:firstColumn="1" w:lastColumn="1" w:noHBand="0" w:noVBand="0"/>
      </w:tblPr>
      <w:tblGrid>
        <w:gridCol w:w="1345"/>
        <w:gridCol w:w="9017"/>
      </w:tblGrid>
      <w:tr w:rsidR="00095AE9" w:rsidTr="00A20CC1">
        <w:trPr>
          <w:cantSplit/>
          <w:trHeight w:val="56"/>
          <w:jc w:val="center"/>
        </w:trPr>
        <w:tc>
          <w:tcPr>
            <w:tcW w:w="1345" w:type="dxa"/>
            <w:vMerge w:val="restart"/>
          </w:tcPr>
          <w:p w:rsidR="00095AE9" w:rsidRDefault="00095AE9" w:rsidP="00E070CE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  </w:t>
            </w:r>
          </w:p>
        </w:tc>
        <w:tc>
          <w:tcPr>
            <w:tcW w:w="9017" w:type="dxa"/>
          </w:tcPr>
          <w:p w:rsidR="00095AE9" w:rsidRDefault="00095AE9" w:rsidP="00A20CC1">
            <w:pPr>
              <w:jc w:val="center"/>
              <w:rPr>
                <w:sz w:val="26"/>
              </w:rPr>
            </w:pPr>
          </w:p>
        </w:tc>
      </w:tr>
      <w:tr w:rsidR="00095AE9" w:rsidTr="00A20CC1">
        <w:trPr>
          <w:cantSplit/>
          <w:trHeight w:val="119"/>
          <w:jc w:val="center"/>
        </w:trPr>
        <w:tc>
          <w:tcPr>
            <w:tcW w:w="1345" w:type="dxa"/>
            <w:vMerge/>
          </w:tcPr>
          <w:p w:rsidR="00095AE9" w:rsidRDefault="00095AE9" w:rsidP="00E070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7" w:type="dxa"/>
          </w:tcPr>
          <w:p w:rsidR="00095AE9" w:rsidRP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41C">
              <w:rPr>
                <w:rFonts w:ascii="Arial" w:hAnsi="Arial" w:cs="Arial"/>
                <w:b/>
                <w:sz w:val="32"/>
                <w:szCs w:val="32"/>
              </w:rPr>
              <w:t>26.08.2016г. № 112</w:t>
            </w:r>
          </w:p>
          <w:p w:rsidR="008F441C" w:rsidRP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41C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  <w:p w:rsid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41C">
              <w:rPr>
                <w:rFonts w:ascii="Arial" w:hAnsi="Arial" w:cs="Arial"/>
                <w:b/>
                <w:sz w:val="32"/>
                <w:szCs w:val="32"/>
              </w:rPr>
              <w:t>ИРКУТСКАЯ ОБЛАСТЬ</w:t>
            </w:r>
          </w:p>
          <w:p w:rsid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УСТЬ-КУТСКОЕ МУНИЦИПАЛЬНОЕ ОБРАЗОВАНИЕ</w:t>
            </w:r>
          </w:p>
          <w:p w:rsid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ДУМА</w:t>
            </w:r>
          </w:p>
          <w:p w:rsidR="008F441C" w:rsidRP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095AE9" w:rsidTr="00A20CC1">
        <w:trPr>
          <w:cantSplit/>
          <w:trHeight w:val="41"/>
          <w:jc w:val="center"/>
        </w:trPr>
        <w:tc>
          <w:tcPr>
            <w:tcW w:w="1345" w:type="dxa"/>
            <w:vMerge/>
          </w:tcPr>
          <w:p w:rsidR="00095AE9" w:rsidRDefault="00095AE9" w:rsidP="00E070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7" w:type="dxa"/>
          </w:tcPr>
          <w:p w:rsidR="00095AE9" w:rsidRPr="005705C2" w:rsidRDefault="00095AE9" w:rsidP="00A20C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AE9" w:rsidRPr="001C3BB2" w:rsidTr="00A20CC1">
        <w:trPr>
          <w:cantSplit/>
          <w:trHeight w:val="22"/>
          <w:jc w:val="center"/>
        </w:trPr>
        <w:tc>
          <w:tcPr>
            <w:tcW w:w="1345" w:type="dxa"/>
            <w:vMerge/>
            <w:vAlign w:val="center"/>
          </w:tcPr>
          <w:p w:rsidR="00095AE9" w:rsidRPr="001C3BB2" w:rsidRDefault="00095AE9" w:rsidP="00E070CE">
            <w:pPr>
              <w:jc w:val="right"/>
              <w:rPr>
                <w:sz w:val="18"/>
              </w:rPr>
            </w:pPr>
          </w:p>
        </w:tc>
        <w:tc>
          <w:tcPr>
            <w:tcW w:w="9017" w:type="dxa"/>
            <w:vAlign w:val="center"/>
          </w:tcPr>
          <w:p w:rsidR="008F441C" w:rsidRP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41C">
              <w:rPr>
                <w:rFonts w:ascii="Arial" w:hAnsi="Arial" w:cs="Arial"/>
                <w:b/>
                <w:sz w:val="32"/>
                <w:szCs w:val="32"/>
              </w:rPr>
              <w:t>Об оплате труда главы Ручейского</w:t>
            </w:r>
          </w:p>
          <w:p w:rsidR="008F441C" w:rsidRPr="008F441C" w:rsidRDefault="008F441C" w:rsidP="00A20C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441C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095AE9" w:rsidRPr="005705C2" w:rsidRDefault="00095AE9" w:rsidP="00A20CC1">
            <w:pPr>
              <w:jc w:val="center"/>
              <w:rPr>
                <w:sz w:val="24"/>
                <w:szCs w:val="24"/>
              </w:rPr>
            </w:pPr>
          </w:p>
        </w:tc>
      </w:tr>
      <w:tr w:rsidR="00095AE9" w:rsidTr="00A20CC1">
        <w:trPr>
          <w:trHeight w:val="89"/>
          <w:jc w:val="center"/>
        </w:trPr>
        <w:tc>
          <w:tcPr>
            <w:tcW w:w="10362" w:type="dxa"/>
            <w:gridSpan w:val="2"/>
          </w:tcPr>
          <w:p w:rsidR="008F441C" w:rsidRPr="00C0103B" w:rsidRDefault="008F441C" w:rsidP="008F441C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C0103B">
              <w:rPr>
                <w:rFonts w:ascii="Arial" w:hAnsi="Arial" w:cs="Arial"/>
                <w:sz w:val="24"/>
                <w:szCs w:val="24"/>
              </w:rPr>
              <w:t>Руководствуясь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Федеральным законом от 6 октября 2003 г. № 131-ФЗ «Об общих принципах организации местного самоуправления в Российской Федерации»,</w:t>
            </w:r>
            <w:r w:rsidRPr="00C0103B">
              <w:rPr>
                <w:rFonts w:ascii="Arial" w:hAnsi="Arial" w:cs="Arial"/>
                <w:sz w:val="24"/>
                <w:szCs w:val="24"/>
              </w:rPr>
              <w:t xml:space="preserve"> ст. ст. 4,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03B">
              <w:rPr>
                <w:rFonts w:ascii="Arial" w:hAnsi="Arial" w:cs="Arial"/>
                <w:sz w:val="24"/>
                <w:szCs w:val="24"/>
              </w:rPr>
              <w:t>8 Закона Иркутской области от 17 декабря 2008 г. 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27 ноября </w:t>
            </w:r>
            <w:r w:rsidRPr="00C0103B">
              <w:rPr>
                <w:rFonts w:ascii="Arial" w:hAnsi="Arial" w:cs="Arial"/>
                <w:sz w:val="24"/>
                <w:szCs w:val="24"/>
              </w:rPr>
              <w:t>2014 г. № 599-пп «Об</w:t>
            </w:r>
            <w:proofErr w:type="gramEnd"/>
            <w:r w:rsidRPr="00C010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0103B">
              <w:rPr>
                <w:rFonts w:ascii="Arial" w:hAnsi="Arial" w:cs="Arial"/>
                <w:sz w:val="24"/>
                <w:szCs w:val="24"/>
              </w:rPr>
      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й Иркутской области», ст.25, Устава Ручейского </w:t>
            </w:r>
            <w:r w:rsidRPr="00C0103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</w:p>
          <w:p w:rsidR="008F441C" w:rsidRDefault="008F441C" w:rsidP="008F441C">
            <w:pPr>
              <w:rPr>
                <w:b/>
                <w:sz w:val="28"/>
                <w:szCs w:val="28"/>
              </w:rPr>
            </w:pPr>
          </w:p>
          <w:p w:rsidR="00A20CC1" w:rsidRPr="008F441C" w:rsidRDefault="00A20CC1" w:rsidP="00A20CC1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proofErr w:type="gramStart"/>
            <w:r w:rsidRPr="008F441C">
              <w:rPr>
                <w:rFonts w:ascii="Arial" w:hAnsi="Arial" w:cs="Arial"/>
                <w:b/>
                <w:color w:val="000000"/>
                <w:sz w:val="30"/>
                <w:szCs w:val="30"/>
              </w:rPr>
              <w:t>Р</w:t>
            </w:r>
            <w:proofErr w:type="gramEnd"/>
            <w:r w:rsidRPr="008F441C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Е Ш И Л А:</w:t>
            </w:r>
          </w:p>
          <w:p w:rsidR="00A20CC1" w:rsidRDefault="00A20CC1" w:rsidP="00A20CC1">
            <w:pPr>
              <w:jc w:val="center"/>
              <w:rPr>
                <w:b/>
                <w:sz w:val="28"/>
                <w:szCs w:val="28"/>
              </w:rPr>
            </w:pPr>
          </w:p>
          <w:p w:rsidR="00A20CC1" w:rsidRPr="00C0103B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C0103B">
              <w:rPr>
                <w:rFonts w:ascii="Arial" w:hAnsi="Arial" w:cs="Arial"/>
                <w:sz w:val="24"/>
                <w:szCs w:val="24"/>
              </w:rPr>
              <w:t xml:space="preserve">Установить, </w:t>
            </w:r>
            <w:r>
              <w:rPr>
                <w:rFonts w:ascii="Arial" w:hAnsi="Arial" w:cs="Arial"/>
                <w:sz w:val="24"/>
                <w:szCs w:val="24"/>
              </w:rPr>
              <w:t xml:space="preserve">что оплата труда главы  Ручейского </w:t>
            </w:r>
            <w:r w:rsidRPr="00C0103B">
              <w:rPr>
                <w:rFonts w:ascii="Arial" w:hAnsi="Arial" w:cs="Arial"/>
                <w:sz w:val="24"/>
                <w:szCs w:val="24"/>
              </w:rPr>
              <w:t>муниципального образования в расчете на месяц включает в себя:</w:t>
            </w:r>
          </w:p>
          <w:p w:rsidR="00A20CC1" w:rsidRPr="00C0103B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03B">
              <w:rPr>
                <w:rFonts w:ascii="Arial" w:hAnsi="Arial" w:cs="Arial"/>
                <w:sz w:val="24"/>
                <w:szCs w:val="24"/>
              </w:rPr>
              <w:t xml:space="preserve">      -  ежемесячное денежное вознаграждение (долж</w:t>
            </w:r>
            <w:r>
              <w:rPr>
                <w:rFonts w:ascii="Arial" w:hAnsi="Arial" w:cs="Arial"/>
                <w:sz w:val="24"/>
                <w:szCs w:val="24"/>
              </w:rPr>
              <w:t xml:space="preserve">ностной оклад) в размере – 4600 </w:t>
            </w:r>
            <w:r w:rsidRPr="00C0103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20CC1" w:rsidRPr="00C0103B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03B">
              <w:rPr>
                <w:rFonts w:ascii="Arial" w:hAnsi="Arial" w:cs="Arial"/>
                <w:sz w:val="24"/>
                <w:szCs w:val="24"/>
              </w:rPr>
              <w:t xml:space="preserve">      - ежемесячное денежное поощрение в размере 5,7 ежемесячного денежного вознаграждения (</w:t>
            </w:r>
            <w:r>
              <w:rPr>
                <w:rFonts w:ascii="Arial" w:hAnsi="Arial" w:cs="Arial"/>
                <w:sz w:val="24"/>
                <w:szCs w:val="24"/>
              </w:rPr>
              <w:t xml:space="preserve">должностного </w:t>
            </w:r>
            <w:r w:rsidRPr="00C0103B">
              <w:rPr>
                <w:rFonts w:ascii="Arial" w:hAnsi="Arial" w:cs="Arial"/>
                <w:sz w:val="24"/>
                <w:szCs w:val="24"/>
              </w:rPr>
              <w:t>оклада);</w:t>
            </w:r>
          </w:p>
          <w:p w:rsidR="00A20CC1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- районный коэффициент и процентную надбавку за работу в районах Крайнего Севера и приравненных к ним местностях, в размерах, определённых федеральным и областным законодательством.</w:t>
            </w:r>
            <w:r w:rsidRPr="00F777E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A20CC1" w:rsidRPr="00C0103B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777E5">
              <w:rPr>
                <w:rFonts w:ascii="Arial" w:hAnsi="Arial" w:cs="Arial"/>
                <w:sz w:val="24"/>
                <w:szCs w:val="24"/>
              </w:rPr>
              <w:t xml:space="preserve">  2. Признать утратившим силу решение Думы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Ручейского </w:t>
            </w:r>
            <w:r w:rsidRPr="00F777E5">
              <w:rPr>
                <w:rFonts w:ascii="Arial" w:hAnsi="Arial" w:cs="Arial"/>
                <w:sz w:val="24"/>
                <w:szCs w:val="24"/>
              </w:rPr>
              <w:t>муниципального образования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21.03.2013 года № 17 «Об утверждении нормативов формирования расходов на оплату труда выборных должностных лиц Ручейского муниципального образования, осуществляющих свои  полномочия на постоянной основе», за исключением п.2.</w:t>
            </w:r>
          </w:p>
          <w:p w:rsidR="00A20CC1" w:rsidRPr="00C0103B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3. </w:t>
            </w:r>
            <w:r w:rsidRPr="00C0103B">
              <w:rPr>
                <w:rFonts w:ascii="Arial" w:hAnsi="Arial" w:cs="Arial"/>
                <w:sz w:val="24"/>
                <w:szCs w:val="24"/>
              </w:rPr>
              <w:t>Настоящее решение под</w:t>
            </w:r>
            <w:r>
              <w:rPr>
                <w:rFonts w:ascii="Arial" w:hAnsi="Arial" w:cs="Arial"/>
                <w:sz w:val="24"/>
                <w:szCs w:val="24"/>
              </w:rPr>
              <w:t>лежит опубликованию в районной газете «Ленские вести".</w:t>
            </w:r>
          </w:p>
          <w:p w:rsidR="00A20CC1" w:rsidRPr="00C0103B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CC1" w:rsidRPr="00C0103B" w:rsidRDefault="00A20CC1" w:rsidP="00A20CC1">
            <w:pPr>
              <w:ind w:right="1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CC1" w:rsidRDefault="00A20CC1" w:rsidP="00A20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6A72C6" wp14:editId="32C2007B">
                  <wp:simplePos x="0" y="0"/>
                  <wp:positionH relativeFrom="column">
                    <wp:posOffset>3449320</wp:posOffset>
                  </wp:positionH>
                  <wp:positionV relativeFrom="paragraph">
                    <wp:posOffset>11430</wp:posOffset>
                  </wp:positionV>
                  <wp:extent cx="438150" cy="476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Главы  Ручейского</w:t>
            </w:r>
          </w:p>
          <w:p w:rsidR="00A20CC1" w:rsidRPr="0056032B" w:rsidRDefault="00A20CC1" w:rsidP="00A20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                                                                 Н.В. Мельник</w:t>
            </w:r>
          </w:p>
          <w:p w:rsidR="00A20CC1" w:rsidRDefault="00A20CC1" w:rsidP="00A20C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5AE9" w:rsidTr="00A20CC1">
        <w:trPr>
          <w:trHeight w:val="63"/>
          <w:jc w:val="center"/>
        </w:trPr>
        <w:tc>
          <w:tcPr>
            <w:tcW w:w="10362" w:type="dxa"/>
            <w:gridSpan w:val="2"/>
          </w:tcPr>
          <w:p w:rsidR="00095AE9" w:rsidRPr="00F75297" w:rsidRDefault="00095AE9" w:rsidP="00E070CE">
            <w:pPr>
              <w:rPr>
                <w:b/>
                <w:sz w:val="28"/>
                <w:szCs w:val="28"/>
              </w:rPr>
            </w:pPr>
          </w:p>
        </w:tc>
      </w:tr>
      <w:tr w:rsidR="00A20CC1" w:rsidTr="00A20CC1">
        <w:trPr>
          <w:trHeight w:val="63"/>
          <w:jc w:val="center"/>
        </w:trPr>
        <w:tc>
          <w:tcPr>
            <w:tcW w:w="10362" w:type="dxa"/>
            <w:gridSpan w:val="2"/>
          </w:tcPr>
          <w:p w:rsidR="00A20CC1" w:rsidRPr="00F75297" w:rsidRDefault="00A20CC1" w:rsidP="00E070CE">
            <w:pPr>
              <w:rPr>
                <w:b/>
                <w:sz w:val="28"/>
                <w:szCs w:val="28"/>
              </w:rPr>
            </w:pPr>
          </w:p>
        </w:tc>
      </w:tr>
    </w:tbl>
    <w:p w:rsidR="00095AE9" w:rsidRPr="00C0103B" w:rsidRDefault="00095AE9" w:rsidP="00095AE9">
      <w:pPr>
        <w:ind w:right="125"/>
        <w:jc w:val="both"/>
        <w:rPr>
          <w:rFonts w:ascii="Arial" w:hAnsi="Arial" w:cs="Arial"/>
          <w:sz w:val="24"/>
          <w:szCs w:val="24"/>
        </w:rPr>
      </w:pPr>
    </w:p>
    <w:p w:rsidR="00340176" w:rsidRDefault="00340176">
      <w:bookmarkStart w:id="0" w:name="_GoBack"/>
      <w:bookmarkEnd w:id="0"/>
    </w:p>
    <w:sectPr w:rsidR="00340176" w:rsidSect="00A21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36" w:rsidRDefault="00F56236">
      <w:r>
        <w:separator/>
      </w:r>
    </w:p>
  </w:endnote>
  <w:endnote w:type="continuationSeparator" w:id="0">
    <w:p w:rsidR="00F56236" w:rsidRDefault="00F5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F562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F562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F56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36" w:rsidRDefault="00F56236">
      <w:r>
        <w:separator/>
      </w:r>
    </w:p>
  </w:footnote>
  <w:footnote w:type="continuationSeparator" w:id="0">
    <w:p w:rsidR="00F56236" w:rsidRDefault="00F5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F562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F562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C" w:rsidRDefault="00F562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37"/>
    <w:rsid w:val="00043B37"/>
    <w:rsid w:val="00095AE9"/>
    <w:rsid w:val="002D2223"/>
    <w:rsid w:val="00340176"/>
    <w:rsid w:val="004B552A"/>
    <w:rsid w:val="00562BBF"/>
    <w:rsid w:val="00573B35"/>
    <w:rsid w:val="006B00B6"/>
    <w:rsid w:val="007F70A0"/>
    <w:rsid w:val="008F441C"/>
    <w:rsid w:val="00A20CC1"/>
    <w:rsid w:val="00C9785A"/>
    <w:rsid w:val="00CC274A"/>
    <w:rsid w:val="00E57130"/>
    <w:rsid w:val="00EC1B3F"/>
    <w:rsid w:val="00F56236"/>
    <w:rsid w:val="00F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95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95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</cp:lastModifiedBy>
  <cp:revision>10</cp:revision>
  <dcterms:created xsi:type="dcterms:W3CDTF">2016-08-25T07:40:00Z</dcterms:created>
  <dcterms:modified xsi:type="dcterms:W3CDTF">2016-08-31T08:15:00Z</dcterms:modified>
</cp:coreProperties>
</file>