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9496" w14:textId="77777777" w:rsidR="00CD294A" w:rsidRPr="00C60BFF" w:rsidRDefault="00CD294A" w:rsidP="00CD294A">
      <w:pPr>
        <w:spacing w:after="150" w:line="240" w:lineRule="auto"/>
        <w:jc w:val="center"/>
        <w:rPr>
          <w:rFonts w:ascii="Arial" w:eastAsia="Times New Roman" w:hAnsi="Arial" w:cs="Arial"/>
          <w:color w:val="FF0000"/>
          <w:sz w:val="28"/>
          <w:szCs w:val="28"/>
          <w:u w:val="single"/>
          <w:lang w:eastAsia="ru-RU"/>
        </w:rPr>
      </w:pPr>
      <w:r w:rsidRPr="00C60BFF">
        <w:rPr>
          <w:rFonts w:ascii="Arial" w:eastAsia="Times New Roman" w:hAnsi="Arial" w:cs="Arial"/>
          <w:b/>
          <w:bCs/>
          <w:color w:val="FF0000"/>
          <w:sz w:val="28"/>
          <w:szCs w:val="28"/>
          <w:u w:val="single"/>
          <w:lang w:eastAsia="ru-RU"/>
        </w:rPr>
        <w:t>Памятка «Печное отопление и меры безопасности»</w:t>
      </w:r>
    </w:p>
    <w:p w14:paraId="6FB6285D"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С целью предупреждения возникновения пожаров в жилье и связанных с ними последствий, а также возможных случаев возникновения чрезвычайных ситуаций на территории муниципального образования в пожароопасный осенне-зимний период, Администрация муниципального образования Белоярское, обращает внимание владельцев индивидуального частного жилья, квартиросъемщиков, нанимателей жилого помещения на необходимость соблюдения необходимых мер и правил безопасности при пользовании печным отоплением.</w:t>
      </w:r>
    </w:p>
    <w:p w14:paraId="3A376AE0" w14:textId="77777777"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color w:val="FF6600"/>
          <w:sz w:val="21"/>
          <w:szCs w:val="21"/>
          <w:lang w:eastAsia="ru-RU"/>
        </w:rPr>
        <w:t>Необходимо, чтобы устройство любого отопительного прибора-печи соответствовало определенным правилам:</w:t>
      </w:r>
    </w:p>
    <w:p w14:paraId="7B0BED36"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Дымовая труба печи при проходе через деревянные чердачные или междуэтажные перекрытия должна иметь утолщение кирпичной кладки (разделку) с таким расчетом, чтобы расстояние от внутренней поверхности трубы, до горючих элементов дома было не менее 38 см;</w:t>
      </w:r>
    </w:p>
    <w:p w14:paraId="139828A8"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Если печь стоит рядом со стеной дома, то между ними оставляют воздушный промежуток (от ступок) на всю высоту печи. Размер от ступки должен быть не меньше 13 см при толщине стенок печи в 1/2 кирпича и 32 см при толщине стенок в1/4 кирпича;</w:t>
      </w:r>
    </w:p>
    <w:p w14:paraId="4F5C6835"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В чердачном помещении дымовая труба не должна иметь «боровов» (горизонтальных участков кладки);</w:t>
      </w:r>
    </w:p>
    <w:p w14:paraId="2716956B"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Следить за исправностью печей и дымоходов. В них не должно быть трещин и щелей;</w:t>
      </w:r>
    </w:p>
    <w:p w14:paraId="286EED62"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Дверцы топок печей должны быть исправны, близ которых на полу размещается железный лист размером 50х70 см. Тогда выпавшие из топки угольки не станут причиной возгорания;</w:t>
      </w:r>
    </w:p>
    <w:p w14:paraId="42959554"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Расстояние от деревянной обрешетки вокруг дымовой трубы должна иметь не менее 13 см;</w:t>
      </w:r>
    </w:p>
    <w:p w14:paraId="7F8E915A"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Расстояние от топочной дверки до противостоящей стены не менее 1 метра 25 см;</w:t>
      </w:r>
    </w:p>
    <w:p w14:paraId="1B6B21BC"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Своевременно проводить очистку дымоходов от сажи;</w:t>
      </w:r>
    </w:p>
    <w:p w14:paraId="77F9DC78"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Не размещать для просушки в непосредственной близости от печей белье, одежду, горючие вещества и материалы;</w:t>
      </w:r>
    </w:p>
    <w:p w14:paraId="478BEA1E" w14:textId="77777777" w:rsidR="00CD294A" w:rsidRPr="00CD294A" w:rsidRDefault="00CD294A" w:rsidP="00CD294A">
      <w:pPr>
        <w:spacing w:after="150" w:line="240" w:lineRule="auto"/>
        <w:jc w:val="both"/>
        <w:rPr>
          <w:rFonts w:ascii="Arial" w:eastAsia="Times New Roman" w:hAnsi="Arial" w:cs="Arial"/>
          <w:b/>
          <w:color w:val="FF0000"/>
          <w:sz w:val="21"/>
          <w:szCs w:val="21"/>
          <w:lang w:eastAsia="ru-RU"/>
        </w:rPr>
      </w:pPr>
      <w:r w:rsidRPr="00CD294A">
        <w:rPr>
          <w:rFonts w:ascii="Arial" w:eastAsia="Times New Roman" w:hAnsi="Arial" w:cs="Arial"/>
          <w:b/>
          <w:color w:val="FF0000"/>
          <w:sz w:val="21"/>
          <w:szCs w:val="21"/>
          <w:lang w:eastAsia="ru-RU"/>
        </w:rPr>
        <w:t>- Не допускать установку и пользование самодельными или временными печами без разрешения представителей соответствующих организаций и структур;</w:t>
      </w:r>
    </w:p>
    <w:p w14:paraId="5DA16AEC"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Не разжигать печи керосином, бензином и другими легковоспламеняющимися жидкостями. Такие случаи редки, но они могут привести к ожогам и даже гибели людей;</w:t>
      </w:r>
    </w:p>
    <w:p w14:paraId="148FBA67"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-Не устанавливать у отопительных приборов емкости с горючими жидкостями;</w:t>
      </w:r>
    </w:p>
    <w:p w14:paraId="68EEACA6"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-Не поручать детям розжиг печей;</w:t>
      </w:r>
    </w:p>
    <w:p w14:paraId="27625517"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Правильно сложить печь может только мастер-печник. Но недостаточно только иметь печь, отвечающую всем правилам. Необходимо соблюдать правила ее эксплуатации. Не перекаливайте печь.</w:t>
      </w:r>
    </w:p>
    <w:p w14:paraId="026725B5" w14:textId="77777777"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color w:val="FF6600"/>
          <w:sz w:val="21"/>
          <w:szCs w:val="21"/>
          <w:u w:val="single"/>
          <w:lang w:eastAsia="ru-RU"/>
        </w:rPr>
        <w:t>При возникновении чрезвычайных ситуаций необходимо звонить</w:t>
      </w:r>
      <w:r>
        <w:rPr>
          <w:rFonts w:ascii="Arial" w:eastAsia="Times New Roman" w:hAnsi="Arial" w:cs="Arial"/>
          <w:color w:val="FF6600"/>
          <w:sz w:val="21"/>
          <w:szCs w:val="21"/>
          <w:u w:val="single"/>
          <w:lang w:eastAsia="ru-RU"/>
        </w:rPr>
        <w:t xml:space="preserve"> </w:t>
      </w:r>
      <w:r w:rsidRPr="00CD294A">
        <w:rPr>
          <w:rFonts w:ascii="Arial" w:eastAsia="Times New Roman" w:hAnsi="Arial" w:cs="Arial"/>
          <w:color w:val="FF6600"/>
          <w:sz w:val="21"/>
          <w:szCs w:val="21"/>
          <w:u w:val="single"/>
          <w:lang w:eastAsia="ru-RU"/>
        </w:rPr>
        <w:t>по единому телефону спасения «01», сотовая связь «112» СО ВСЕХ ОПЕРАТОРОВ.</w:t>
      </w:r>
    </w:p>
    <w:p w14:paraId="4A1E35C5"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FF6600"/>
          <w:sz w:val="21"/>
          <w:szCs w:val="21"/>
          <w:lang w:eastAsia="ru-RU"/>
        </w:rPr>
        <w:br/>
      </w:r>
    </w:p>
    <w:p w14:paraId="04019612" w14:textId="77777777"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b/>
          <w:bCs/>
          <w:color w:val="3C3C3C"/>
          <w:sz w:val="21"/>
          <w:szCs w:val="21"/>
          <w:lang w:eastAsia="ru-RU"/>
        </w:rPr>
        <w:t>Памятка о мерах пожарной безопасности при эксплуатации печного отопления</w:t>
      </w:r>
    </w:p>
    <w:p w14:paraId="4BE6F04D" w14:textId="77777777"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b/>
          <w:bCs/>
          <w:color w:val="3C3C3C"/>
          <w:sz w:val="21"/>
          <w:szCs w:val="21"/>
          <w:lang w:eastAsia="ru-RU"/>
        </w:rPr>
        <w:t>ПАМЯТКА НАСЕЛЕНИЮ О МЕРАХ ПОЖАРНОЙ БЕЗОПАСНОСТИ ПРИ ЭКСПЛУАТАЦИИ ПЕЧНОГО ОТОПЛЕНИЯ</w:t>
      </w:r>
    </w:p>
    <w:p w14:paraId="759DA9EA"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14:anchorId="0DAF15C1" wp14:editId="10E2380D">
            <wp:extent cx="1428750" cy="1390650"/>
            <wp:effectExtent l="0" t="0" r="0" b="0"/>
            <wp:docPr id="8" name="Рисунок 8" descr="Памятка «Печное отопление и меры безопасности»">
              <a:hlinkClick xmlns:a="http://schemas.openxmlformats.org/drawingml/2006/main" r:id="rId5"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ечное отопление и меры безопасности»">
                      <a:hlinkClick r:id="rId5" tooltip="&quot;Памятка «Печное отопление и меры безопасности»&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r w:rsidRPr="00CD294A">
        <w:rPr>
          <w:rFonts w:ascii="Arial" w:eastAsia="Times New Roman" w:hAnsi="Arial" w:cs="Arial"/>
          <w:color w:val="3C3C3C"/>
          <w:sz w:val="21"/>
          <w:szCs w:val="21"/>
          <w:lang w:eastAsia="ru-RU"/>
        </w:rPr>
        <w:t>Пик "печных" пожаров приходится именно на отопительный сезон, на период холодов. Квартиросъемщики и домовладельцы за летний период теряют навыки в обращении с отопительными приборами, забывают о мерах предосторожности. Да и само печное оборудование со временем приходит в негодность.</w:t>
      </w:r>
    </w:p>
    <w:p w14:paraId="3C8C5E15"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14:paraId="70023101"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FF6600"/>
          <w:sz w:val="21"/>
          <w:szCs w:val="21"/>
          <w:u w:val="single"/>
          <w:lang w:eastAsia="ru-RU"/>
        </w:rPr>
        <w:t>Основные причины "печных" пожаров:</w:t>
      </w:r>
    </w:p>
    <w:p w14:paraId="1F1EEA5A"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lastRenderedPageBreak/>
        <w:t>Во-первых, нарушение правил устройства печи:</w:t>
      </w:r>
    </w:p>
    <w:p w14:paraId="00114342"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14:anchorId="518D0145" wp14:editId="297696E6">
            <wp:extent cx="1428750" cy="1390650"/>
            <wp:effectExtent l="0" t="0" r="0" b="0"/>
            <wp:docPr id="7" name="Рисунок 7" descr="Памятка «Печное отопление и меры безопасности»">
              <a:hlinkClick xmlns:a="http://schemas.openxmlformats.org/drawingml/2006/main" r:id="rId7"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Печное отопление и меры безопасности»">
                      <a:hlinkClick r:id="rId7" tooltip="&quot;Памятка «Печное отопление и меры безопасности»&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14:paraId="314DF62C"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xml:space="preserve">недостаточные разделки дымовых труб в местах их прохождения через деревянные перекрытия, а также малые </w:t>
      </w:r>
      <w:proofErr w:type="spellStart"/>
      <w:r w:rsidRPr="00CD294A">
        <w:rPr>
          <w:rFonts w:ascii="Arial" w:eastAsia="Times New Roman" w:hAnsi="Arial" w:cs="Arial"/>
          <w:color w:val="3C3C3C"/>
          <w:sz w:val="21"/>
          <w:szCs w:val="21"/>
          <w:lang w:eastAsia="ru-RU"/>
        </w:rPr>
        <w:t>отступки</w:t>
      </w:r>
      <w:proofErr w:type="spellEnd"/>
      <w:r w:rsidRPr="00CD294A">
        <w:rPr>
          <w:rFonts w:ascii="Arial" w:eastAsia="Times New Roman" w:hAnsi="Arial" w:cs="Arial"/>
          <w:color w:val="3C3C3C"/>
          <w:sz w:val="21"/>
          <w:szCs w:val="21"/>
          <w:lang w:eastAsia="ru-RU"/>
        </w:rPr>
        <w:t xml:space="preserve"> - расстояния между стенками печи и деревянными конструкциями перегородок и стен дома; отсутствие </w:t>
      </w:r>
      <w:proofErr w:type="spellStart"/>
      <w:r w:rsidRPr="00CD294A">
        <w:rPr>
          <w:rFonts w:ascii="Arial" w:eastAsia="Times New Roman" w:hAnsi="Arial" w:cs="Arial"/>
          <w:color w:val="3C3C3C"/>
          <w:sz w:val="21"/>
          <w:szCs w:val="21"/>
          <w:lang w:eastAsia="ru-RU"/>
        </w:rPr>
        <w:t>предтопочного</w:t>
      </w:r>
      <w:proofErr w:type="spellEnd"/>
      <w:r w:rsidRPr="00CD294A">
        <w:rPr>
          <w:rFonts w:ascii="Arial" w:eastAsia="Times New Roman" w:hAnsi="Arial" w:cs="Arial"/>
          <w:color w:val="3C3C3C"/>
          <w:sz w:val="21"/>
          <w:szCs w:val="21"/>
          <w:lang w:eastAsia="ru-RU"/>
        </w:rPr>
        <w:t xml:space="preserve"> листа. Под печь возводится самостоятельный фундамент. </w:t>
      </w:r>
    </w:p>
    <w:p w14:paraId="16E9BC7F"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14:paraId="1FF11254"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14:anchorId="4587BF6F" wp14:editId="03C7E2EA">
            <wp:extent cx="1428750" cy="1250950"/>
            <wp:effectExtent l="0" t="0" r="0" b="6350"/>
            <wp:docPr id="6" name="Рисунок 6" descr="Памятка «Печное отопление и меры безопасности»">
              <a:hlinkClick xmlns:a="http://schemas.openxmlformats.org/drawingml/2006/main" r:id="rId9"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а «Печное отопление и меры безопасности»">
                      <a:hlinkClick r:id="rId9" tooltip="&quot;Памятка «Печное отопление и меры безопасности»&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250950"/>
                    </a:xfrm>
                    <a:prstGeom prst="rect">
                      <a:avLst/>
                    </a:prstGeom>
                    <a:noFill/>
                    <a:ln>
                      <a:noFill/>
                    </a:ln>
                  </pic:spPr>
                </pic:pic>
              </a:graphicData>
            </a:graphic>
          </wp:inline>
        </w:drawing>
      </w:r>
      <w:r w:rsidRPr="00CD294A">
        <w:rPr>
          <w:rFonts w:ascii="Arial" w:eastAsia="Times New Roman" w:hAnsi="Arial" w:cs="Arial"/>
          <w:color w:val="3C3C3C"/>
          <w:sz w:val="21"/>
          <w:szCs w:val="21"/>
          <w:lang w:eastAsia="ru-RU"/>
        </w:rPr>
        <w:t>Во-вторых, нарушение правил пожарной безопасности при эксплуатации печи:</w:t>
      </w:r>
    </w:p>
    <w:p w14:paraId="7E58F136"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14:paraId="352A9682"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розжиг печи бензином, керосином и другими легковоспламеняющимися жидкостями; использование дров, длина которых превышает размеры топливника; перекаливание печей; оставленные открытыми дверки; сушка одежды или других предметов вблизи очага.</w:t>
      </w:r>
    </w:p>
    <w:p w14:paraId="3DDCD6AA"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14:paraId="71B4ACAA" w14:textId="2275D72E" w:rsidR="00CD294A" w:rsidRPr="00CD294A" w:rsidRDefault="00CD294A" w:rsidP="00C60BFF">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b/>
          <w:bCs/>
          <w:color w:val="3C3C3C"/>
          <w:sz w:val="21"/>
          <w:szCs w:val="21"/>
          <w:lang w:eastAsia="ru-RU"/>
        </w:rPr>
        <w:t>РЕКОМЕНДАЦИИ ПО МОНТАЖУ И ЭКСПЛУАТАЦИИ ПЕЧНОГО ОТОПЛЕНИЯ:</w:t>
      </w:r>
    </w:p>
    <w:p w14:paraId="3B50D84A"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u w:val="single"/>
          <w:lang w:eastAsia="ru-RU"/>
        </w:rPr>
        <w:t>Необходимо помнить, что в печи ценится, не только хорошая тяга, теплоотдача, экономичность и эстетические качества, но и безопасность.</w:t>
      </w:r>
    </w:p>
    <w:p w14:paraId="27866354"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14:anchorId="2658D977" wp14:editId="399B7562">
            <wp:extent cx="1428750" cy="1231900"/>
            <wp:effectExtent l="0" t="0" r="0" b="6350"/>
            <wp:docPr id="5" name="Рисунок 5" descr="Памятка «Печное отопление и меры безопасности»">
              <a:hlinkClick xmlns:a="http://schemas.openxmlformats.org/drawingml/2006/main" r:id="rId11"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мятка «Печное отопление и меры безопасности»">
                      <a:hlinkClick r:id="rId11" tooltip="&quot;Памятка «Печное отопление и меры безопасности»&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231900"/>
                    </a:xfrm>
                    <a:prstGeom prst="rect">
                      <a:avLst/>
                    </a:prstGeom>
                    <a:noFill/>
                    <a:ln>
                      <a:noFill/>
                    </a:ln>
                  </pic:spPr>
                </pic:pic>
              </a:graphicData>
            </a:graphic>
          </wp:inline>
        </w:drawing>
      </w:r>
      <w:r w:rsidRPr="00CD294A">
        <w:rPr>
          <w:rFonts w:ascii="Arial" w:eastAsia="Times New Roman" w:hAnsi="Arial" w:cs="Arial"/>
          <w:color w:val="3C3C3C"/>
          <w:sz w:val="21"/>
          <w:szCs w:val="21"/>
          <w:lang w:eastAsia="ru-RU"/>
        </w:rPr>
        <w:t>Неправильно сложенная печь может стать причиной пожара в доме. Чтобы этого не случилось, не поручайте кладку печи лицам, не знакомым с правилами пожарной безопасности при устройстве печного отопления.</w:t>
      </w:r>
    </w:p>
    <w:p w14:paraId="699D5C30"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14:paraId="54E69300"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14:anchorId="1BF31190" wp14:editId="56F57670">
            <wp:extent cx="1428750" cy="1276350"/>
            <wp:effectExtent l="0" t="0" r="0" b="0"/>
            <wp:docPr id="4" name="Рисунок 4" descr="Памятка «Печное отопление и меры безопасности»">
              <a:hlinkClick xmlns:a="http://schemas.openxmlformats.org/drawingml/2006/main" r:id="rId13"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мятка «Печное отопление и меры безопасности»">
                      <a:hlinkClick r:id="rId13" tooltip="&quot;Памятка «Печное отопление и меры безопасности»&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inline>
        </w:drawing>
      </w:r>
      <w:r w:rsidRPr="00CD294A">
        <w:rPr>
          <w:rFonts w:ascii="Arial" w:eastAsia="Times New Roman" w:hAnsi="Arial" w:cs="Arial"/>
          <w:color w:val="3C3C3C"/>
          <w:sz w:val="21"/>
          <w:szCs w:val="21"/>
          <w:lang w:eastAsia="ru-RU"/>
        </w:rPr>
        <w:t>Перед началом отопительного сезона печи необходимо проверить и отремонтировать, дымоходы следует очистить от сажи и побелить. Неисправные печи, камины и дымоходы не должны допускаться к эксплуатации.</w:t>
      </w:r>
    </w:p>
    <w:p w14:paraId="2CA2409E"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Печь обязательно должна быть белой это позволит своевременно обнаруживать неисправности, трещины в печи которые могут привести к пожару, так как на белом фоне хорошо заметен чёрный след от дыма.</w:t>
      </w:r>
    </w:p>
    <w:p w14:paraId="6795AA2A"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Для отвода дыма следует применять вертикальные дымовые трубы без уступов.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w:t>
      </w:r>
    </w:p>
    <w:p w14:paraId="73ADF302"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lastRenderedPageBreak/>
        <w:drawing>
          <wp:inline distT="0" distB="0" distL="0" distR="0" wp14:anchorId="21CD7836" wp14:editId="62897B11">
            <wp:extent cx="1428750" cy="1390650"/>
            <wp:effectExtent l="0" t="0" r="0" b="0"/>
            <wp:docPr id="3" name="Рисунок 3" descr="Памятка «Печное отопление и меры безопасности»">
              <a:hlinkClick xmlns:a="http://schemas.openxmlformats.org/drawingml/2006/main" r:id="rId15"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амятка «Печное отопление и меры безопасности»">
                      <a:hlinkClick r:id="rId15" tooltip="&quot;Памятка «Печное отопление и меры безопасности»&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14:paraId="73508730"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xml:space="preserve">Для защиты сгораемого и </w:t>
      </w:r>
      <w:proofErr w:type="spellStart"/>
      <w:r w:rsidRPr="00CD294A">
        <w:rPr>
          <w:rFonts w:ascii="Arial" w:eastAsia="Times New Roman" w:hAnsi="Arial" w:cs="Arial"/>
          <w:color w:val="3C3C3C"/>
          <w:sz w:val="21"/>
          <w:szCs w:val="21"/>
          <w:lang w:eastAsia="ru-RU"/>
        </w:rPr>
        <w:t>трудносгораемого</w:t>
      </w:r>
      <w:proofErr w:type="spellEnd"/>
      <w:r w:rsidRPr="00CD294A">
        <w:rPr>
          <w:rFonts w:ascii="Arial" w:eastAsia="Times New Roman" w:hAnsi="Arial" w:cs="Arial"/>
          <w:color w:val="3C3C3C"/>
          <w:sz w:val="21"/>
          <w:szCs w:val="21"/>
          <w:lang w:eastAsia="ru-RU"/>
        </w:rPr>
        <w:t xml:space="preserve"> пола перед топкой печи следует предусмотреть металлический лист размером 70х50 см. Под каркасными печами и кухонными плитами на ножках полы необходимо защитить кровельной сталью по асбестовому картону толщиной 10 мм. Высота металлических ножек у печей должна быть не менее 100 мм.</w:t>
      </w:r>
    </w:p>
    <w:p w14:paraId="735F3931"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14:paraId="00286B3E" w14:textId="37F48375" w:rsidR="00CD294A" w:rsidRPr="00C60BFF" w:rsidRDefault="00CD294A" w:rsidP="00C60BFF">
      <w:pPr>
        <w:spacing w:after="150" w:line="240" w:lineRule="auto"/>
        <w:jc w:val="center"/>
        <w:rPr>
          <w:rFonts w:ascii="Arial" w:eastAsia="Times New Roman" w:hAnsi="Arial" w:cs="Arial"/>
          <w:color w:val="3C3C3C"/>
          <w:sz w:val="21"/>
          <w:szCs w:val="21"/>
          <w:lang w:eastAsia="ru-RU"/>
        </w:rPr>
      </w:pPr>
      <w:r w:rsidRPr="00C60BFF">
        <w:rPr>
          <w:rFonts w:ascii="Arial" w:eastAsia="Times New Roman" w:hAnsi="Arial" w:cs="Arial"/>
          <w:b/>
          <w:bCs/>
          <w:color w:val="FF0000"/>
          <w:sz w:val="28"/>
          <w:szCs w:val="28"/>
          <w:u w:val="single"/>
          <w:lang w:eastAsia="ru-RU"/>
        </w:rPr>
        <w:t>ПРИ ЭКСПЛУАТАЦИИ ПЕЧНОГО ОТОПЛЕНИЯ, ЗАПРЕЩАЕТСЯ:</w:t>
      </w:r>
    </w:p>
    <w:p w14:paraId="29A6D3B6"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Оставлять без присмотра топящиеся печи, а также поручать детям надзор за ними.</w:t>
      </w:r>
    </w:p>
    <w:p w14:paraId="0014AAB7"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xml:space="preserve">- Располагать топливо и другие горючие вещества, и материалы на </w:t>
      </w:r>
      <w:proofErr w:type="spellStart"/>
      <w:r w:rsidRPr="00CD294A">
        <w:rPr>
          <w:rFonts w:ascii="Arial" w:eastAsia="Times New Roman" w:hAnsi="Arial" w:cs="Arial"/>
          <w:color w:val="3C3C3C"/>
          <w:sz w:val="21"/>
          <w:szCs w:val="21"/>
          <w:lang w:eastAsia="ru-RU"/>
        </w:rPr>
        <w:t>предтопочном</w:t>
      </w:r>
      <w:proofErr w:type="spellEnd"/>
      <w:r w:rsidRPr="00CD294A">
        <w:rPr>
          <w:rFonts w:ascii="Arial" w:eastAsia="Times New Roman" w:hAnsi="Arial" w:cs="Arial"/>
          <w:color w:val="3C3C3C"/>
          <w:sz w:val="21"/>
          <w:szCs w:val="21"/>
          <w:lang w:eastAsia="ru-RU"/>
        </w:rPr>
        <w:t xml:space="preserve"> листе.</w:t>
      </w:r>
    </w:p>
    <w:p w14:paraId="33E5D5D2"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Применять для розжига печей бензин, керосин, дизельное топливо и другие ЛВЖ и ГЖ.</w:t>
      </w:r>
    </w:p>
    <w:p w14:paraId="13489AA2"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Топить углем, коксом и газом печи, не предназначенные для этих видов топлива.</w:t>
      </w:r>
    </w:p>
    <w:p w14:paraId="6360E296"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Производить топку печей во время проведения в помещениях собраний и других массовых мероприятий.</w:t>
      </w:r>
    </w:p>
    <w:p w14:paraId="16E17501"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Перекаливать печи.</w:t>
      </w:r>
    </w:p>
    <w:p w14:paraId="6252590A"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Устанавливать металлические печи, не отвечающие требованиям пожарной безопасности, стандартам и техническим условиям. При установке временных металлических и других печей заводского изготовления должны выполняться указания (инструкции) предприятий-изготовителей, а также требования норм проектирования, предъявляемые к системам отопления.</w:t>
      </w:r>
    </w:p>
    <w:p w14:paraId="0C2EBEE2" w14:textId="77777777" w:rsidR="00CD294A" w:rsidRPr="00CD294A" w:rsidRDefault="00CD294A" w:rsidP="00CD294A">
      <w:pPr>
        <w:spacing w:after="150" w:line="240" w:lineRule="auto"/>
        <w:jc w:val="center"/>
        <w:rPr>
          <w:rFonts w:ascii="Arial" w:eastAsia="Times New Roman" w:hAnsi="Arial" w:cs="Arial"/>
          <w:color w:val="3C3C3C"/>
          <w:sz w:val="21"/>
          <w:szCs w:val="21"/>
          <w:lang w:eastAsia="ru-RU"/>
        </w:rPr>
      </w:pPr>
      <w:r w:rsidRPr="00CD294A">
        <w:rPr>
          <w:rFonts w:ascii="Arial" w:eastAsia="Times New Roman" w:hAnsi="Arial" w:cs="Arial"/>
          <w:b/>
          <w:bCs/>
          <w:color w:val="FF6600"/>
          <w:sz w:val="21"/>
          <w:szCs w:val="21"/>
          <w:lang w:eastAsia="ru-RU"/>
        </w:rPr>
        <w:t>Правила поведения при пожаре:</w:t>
      </w:r>
    </w:p>
    <w:p w14:paraId="785DAD4E"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noProof/>
          <w:color w:val="428BCA"/>
          <w:sz w:val="21"/>
          <w:szCs w:val="21"/>
          <w:lang w:eastAsia="ru-RU"/>
        </w:rPr>
        <w:drawing>
          <wp:inline distT="0" distB="0" distL="0" distR="0" wp14:anchorId="4F433801" wp14:editId="60C86FBA">
            <wp:extent cx="1428750" cy="1333500"/>
            <wp:effectExtent l="0" t="0" r="0" b="0"/>
            <wp:docPr id="2" name="Рисунок 2" descr="Памятка «Печное отопление и меры безопасности»">
              <a:hlinkClick xmlns:a="http://schemas.openxmlformats.org/drawingml/2006/main" r:id="rId17"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мятка «Печное отопление и меры безопасности»">
                      <a:hlinkClick r:id="rId17" tooltip="&quot;Памятка «Печное отопление и меры безопасности»&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inline>
        </w:drawing>
      </w:r>
      <w:r w:rsidRPr="00CD294A">
        <w:rPr>
          <w:rFonts w:ascii="Arial" w:eastAsia="Times New Roman" w:hAnsi="Arial" w:cs="Arial"/>
          <w:color w:val="3C3C3C"/>
          <w:sz w:val="21"/>
          <w:szCs w:val="21"/>
          <w:lang w:eastAsia="ru-RU"/>
        </w:rPr>
        <w:t>- при обнаружении пожара или признаков горения (задымление, запаха гари, повышенной температуры) незамедлительно сообщить по телефону 01 в пожарную охрану;</w:t>
      </w:r>
    </w:p>
    <w:p w14:paraId="3CCE74EF"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14:paraId="5768C85E"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при этом назвать адрес объекта, место возникновения пожара и сообщить свою фамилию; </w:t>
      </w:r>
    </w:p>
    <w:p w14:paraId="2B6D9389" w14:textId="3A63EC3B"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 в случае угрозы жизни людей немедленно организовать их спасение, используя для этого имеющиеся силы и средства;</w:t>
      </w:r>
    </w:p>
    <w:p w14:paraId="25C1C3E4"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14:paraId="1584C27F" w14:textId="77777777" w:rsidR="00CD294A" w:rsidRPr="00CD294A" w:rsidRDefault="00CD294A" w:rsidP="00CD294A">
      <w:pPr>
        <w:spacing w:after="0" w:line="240" w:lineRule="auto"/>
        <w:rPr>
          <w:rFonts w:ascii="Times New Roman" w:eastAsia="Times New Roman" w:hAnsi="Times New Roman" w:cs="Times New Roman"/>
          <w:sz w:val="24"/>
          <w:szCs w:val="24"/>
          <w:lang w:eastAsia="ru-RU"/>
        </w:rPr>
      </w:pPr>
      <w:r w:rsidRPr="00CD294A">
        <w:rPr>
          <w:rFonts w:ascii="Arial" w:eastAsia="Times New Roman" w:hAnsi="Arial" w:cs="Arial"/>
          <w:noProof/>
          <w:color w:val="428BCA"/>
          <w:sz w:val="21"/>
          <w:szCs w:val="21"/>
          <w:lang w:eastAsia="ru-RU"/>
        </w:rPr>
        <w:drawing>
          <wp:inline distT="0" distB="0" distL="0" distR="0" wp14:anchorId="04732BF5" wp14:editId="516A135F">
            <wp:extent cx="1428750" cy="1530350"/>
            <wp:effectExtent l="0" t="0" r="0" b="0"/>
            <wp:docPr id="1" name="Рисунок 1" descr="Памятка «Печное отопление и меры безопасности»">
              <a:hlinkClick xmlns:a="http://schemas.openxmlformats.org/drawingml/2006/main" r:id="rId19" tooltip="&quot;Памятка «Печное отопление и меры безопаснос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мятка «Печное отопление и меры безопасности»">
                      <a:hlinkClick r:id="rId19" tooltip="&quot;Памятка «Печное отопление и меры безопасности»&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530350"/>
                    </a:xfrm>
                    <a:prstGeom prst="rect">
                      <a:avLst/>
                    </a:prstGeom>
                    <a:noFill/>
                    <a:ln>
                      <a:noFill/>
                    </a:ln>
                  </pic:spPr>
                </pic:pic>
              </a:graphicData>
            </a:graphic>
          </wp:inline>
        </w:drawing>
      </w:r>
    </w:p>
    <w:p w14:paraId="21262C40"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xml:space="preserve">- до прибытия пожарного подразделения использовать в тушение пожара имеющиеся первичные средства пожаротушения (вода, песок, снег, огнетушители, </w:t>
      </w:r>
      <w:proofErr w:type="gramStart"/>
      <w:r w:rsidRPr="00CD294A">
        <w:rPr>
          <w:rFonts w:ascii="Arial" w:eastAsia="Times New Roman" w:hAnsi="Arial" w:cs="Arial"/>
          <w:color w:val="3C3C3C"/>
          <w:sz w:val="21"/>
          <w:szCs w:val="21"/>
          <w:lang w:eastAsia="ru-RU"/>
        </w:rPr>
        <w:t>тканевые материалы</w:t>
      </w:r>
      <w:proofErr w:type="gramEnd"/>
      <w:r w:rsidRPr="00CD294A">
        <w:rPr>
          <w:rFonts w:ascii="Arial" w:eastAsia="Times New Roman" w:hAnsi="Arial" w:cs="Arial"/>
          <w:color w:val="3C3C3C"/>
          <w:sz w:val="21"/>
          <w:szCs w:val="21"/>
          <w:lang w:eastAsia="ru-RU"/>
        </w:rPr>
        <w:t xml:space="preserve"> смоченные водой);</w:t>
      </w:r>
    </w:p>
    <w:p w14:paraId="507C49DF" w14:textId="77777777" w:rsidR="00CD294A" w:rsidRPr="00CD294A" w:rsidRDefault="00CD294A" w:rsidP="00CD294A">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w:t>
      </w:r>
    </w:p>
    <w:p w14:paraId="45F2C652" w14:textId="2AEEAED9" w:rsidR="00136A7F" w:rsidRPr="004A1451" w:rsidRDefault="00CD294A" w:rsidP="004A1451">
      <w:pPr>
        <w:spacing w:after="150" w:line="240" w:lineRule="auto"/>
        <w:jc w:val="both"/>
        <w:rPr>
          <w:rFonts w:ascii="Arial" w:eastAsia="Times New Roman" w:hAnsi="Arial" w:cs="Arial"/>
          <w:color w:val="3C3C3C"/>
          <w:sz w:val="21"/>
          <w:szCs w:val="21"/>
          <w:lang w:eastAsia="ru-RU"/>
        </w:rPr>
      </w:pPr>
      <w:r w:rsidRPr="00CD294A">
        <w:rPr>
          <w:rFonts w:ascii="Arial" w:eastAsia="Times New Roman" w:hAnsi="Arial" w:cs="Arial"/>
          <w:color w:val="3C3C3C"/>
          <w:sz w:val="21"/>
          <w:szCs w:val="21"/>
          <w:lang w:eastAsia="ru-RU"/>
        </w:rPr>
        <w:t> - удалите за пределы опасной зоны людей пожилого возраста, детей, инвалидов и больных.</w:t>
      </w:r>
      <w:bookmarkStart w:id="0" w:name="_GoBack"/>
      <w:bookmarkEnd w:id="0"/>
    </w:p>
    <w:sectPr w:rsidR="00136A7F" w:rsidRPr="004A1451" w:rsidSect="00C60BFF">
      <w:pgSz w:w="11906" w:h="16838"/>
      <w:pgMar w:top="284" w:right="28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94A"/>
    <w:rsid w:val="00136A7F"/>
    <w:rsid w:val="004A1451"/>
    <w:rsid w:val="00C60BFF"/>
    <w:rsid w:val="00CD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6704"/>
  <w15:chartTrackingRefBased/>
  <w15:docId w15:val="{CAF249B5-13ED-49E1-9B2B-3C71F622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2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294A"/>
    <w:rPr>
      <w:b/>
      <w:bCs/>
    </w:rPr>
  </w:style>
  <w:style w:type="paragraph" w:styleId="a5">
    <w:name w:val="Balloon Text"/>
    <w:basedOn w:val="a"/>
    <w:link w:val="a6"/>
    <w:uiPriority w:val="99"/>
    <w:semiHidden/>
    <w:unhideWhenUsed/>
    <w:rsid w:val="00C60BF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60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dminbelka.ru/tinybrowser/images/goichs/_full/_image005.pn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dminbelka.ru/tinybrowser/images/goichs/_full/_image002.png" TargetMode="External"/><Relationship Id="rId12" Type="http://schemas.openxmlformats.org/officeDocument/2006/relationships/image" Target="media/image4.jpeg"/><Relationship Id="rId17" Type="http://schemas.openxmlformats.org/officeDocument/2006/relationships/hyperlink" Target="http://adminbelka.ru/tinybrowser/images/goichs/_full/_image007.pn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dminbelka.ru/tinybrowser/images/goichs/_full/_image004.png" TargetMode="External"/><Relationship Id="rId5" Type="http://schemas.openxmlformats.org/officeDocument/2006/relationships/hyperlink" Target="http://adminbelka.ru/tinybrowser/images/goichs/_full/_image001.png" TargetMode="External"/><Relationship Id="rId15" Type="http://schemas.openxmlformats.org/officeDocument/2006/relationships/hyperlink" Target="http://adminbelka.ru/tinybrowser/images/goichs/_full/_image006.png" TargetMode="External"/><Relationship Id="rId10" Type="http://schemas.openxmlformats.org/officeDocument/2006/relationships/image" Target="media/image3.jpeg"/><Relationship Id="rId19" Type="http://schemas.openxmlformats.org/officeDocument/2006/relationships/hyperlink" Target="http://adminbelka.ru/tinybrowser/images/goichs/_full/_image008.png" TargetMode="External"/><Relationship Id="rId4" Type="http://schemas.openxmlformats.org/officeDocument/2006/relationships/webSettings" Target="webSettings.xml"/><Relationship Id="rId9" Type="http://schemas.openxmlformats.org/officeDocument/2006/relationships/hyperlink" Target="http://adminbelka.ru/tinybrowser/images/goichs/_full/_image003.pn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8B53-7420-43F0-91B3-EDBDEC23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 Ленин</dc:creator>
  <cp:keywords/>
  <dc:description/>
  <cp:lastModifiedBy>Алевтина</cp:lastModifiedBy>
  <cp:revision>4</cp:revision>
  <dcterms:created xsi:type="dcterms:W3CDTF">2020-03-16T02:55:00Z</dcterms:created>
  <dcterms:modified xsi:type="dcterms:W3CDTF">2020-03-16T02:55:00Z</dcterms:modified>
</cp:coreProperties>
</file>